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谨慎性原则论文范文优选8篇</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谨慎性原则论文范文 第一篇把控好应用程度，强调会计信息披露在会计实务方面，工作人员需要从多个方面对谨慎性原则实际应用中的优势以及缺陷进行准确把握，把控好其应用程度，要从会计实务具体情况，科学而灵活应用谨慎性原则。工作人员在开展会计实务工作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第一篇</w:t>
      </w:r>
    </w:p>
    <w:p>
      <w:pPr>
        <w:ind w:left="0" w:right="0" w:firstLine="560"/>
        <w:spacing w:before="450" w:after="450" w:line="312" w:lineRule="auto"/>
      </w:pPr>
      <w:r>
        <w:rPr>
          <w:rFonts w:ascii="宋体" w:hAnsi="宋体" w:eastAsia="宋体" w:cs="宋体"/>
          <w:color w:val="000"/>
          <w:sz w:val="28"/>
          <w:szCs w:val="28"/>
        </w:rPr>
        <w:t xml:space="preserve">把控好应用程度，强调会计信息披露</w:t>
      </w:r>
    </w:p>
    <w:p>
      <w:pPr>
        <w:ind w:left="0" w:right="0" w:firstLine="560"/>
        <w:spacing w:before="450" w:after="450" w:line="312" w:lineRule="auto"/>
      </w:pPr>
      <w:r>
        <w:rPr>
          <w:rFonts w:ascii="宋体" w:hAnsi="宋体" w:eastAsia="宋体" w:cs="宋体"/>
          <w:color w:val="000"/>
          <w:sz w:val="28"/>
          <w:szCs w:val="28"/>
        </w:rPr>
        <w:t xml:space="preserve">在会计实务方面，工作人员需要从多个方面对谨慎性原则实际应用中的优势以及缺陷进行准确把握，把控好其应用程度，要从会计实务具体情况，科学而灵活应用谨慎性原则。工作人员在开展会计实务工作中不要过分依赖谨慎性原则，也不要可以降低谨慎性原则应用程度，要利用多种可行的方法，对会计实务各类风险进行客观、深入地评价，结合会计实务工作开展中的重点与难点问题，联系谨慎性原则应用要点以及注意事项，科学探究谨慎性原则在资产、收入、财务等方面具体应用路径，合理把控谨慎性原则利用程度，采用可行的应用方案，将其科学应用到会计实务方面，发挥具体作用的同时促使会计实务工作有效开展。此外，在应用谨慎性原则过程中，工作人员要将会计信息披露原则应用其中，促使二者有机联系，全方位准确把握企业当下财务收支、经营管理等具体情况，深化会计实务具体环节，防止运营管理中资金大量流失。在会计信息披露方面，企业需要根据会计实务工作开展中谨慎性原则应用情况，从各方面实际出发加大会计信息披露力度。企业要根据日常运营管理中财务杠杆与绩效，内部股权集中程度等情况，科学开展会计信息披露工作，利用合理化的方法、手段，全面、客观判断和会计实务密切相关的各方面风险等，利用不同形式合理披露内部财务状况，包括经营管理实际情况，优化财务管理、运营管理等环节的同时深化会计实务工作，高效应用谨慎性原则，提升自身盈利、运营等多方面能力。</w:t>
      </w:r>
    </w:p>
    <w:p>
      <w:pPr>
        <w:ind w:left="0" w:right="0" w:firstLine="560"/>
        <w:spacing w:before="450" w:after="450" w:line="312" w:lineRule="auto"/>
      </w:pPr>
      <w:r>
        <w:rPr>
          <w:rFonts w:ascii="宋体" w:hAnsi="宋体" w:eastAsia="宋体" w:cs="宋体"/>
          <w:color w:val="000"/>
          <w:sz w:val="28"/>
          <w:szCs w:val="28"/>
        </w:rPr>
        <w:t xml:space="preserve">优化完善制度体系，明确财务人员职责</w:t>
      </w:r>
    </w:p>
    <w:p>
      <w:pPr>
        <w:ind w:left="0" w:right="0" w:firstLine="560"/>
        <w:spacing w:before="450" w:after="450" w:line="312" w:lineRule="auto"/>
      </w:pPr>
      <w:r>
        <w:rPr>
          <w:rFonts w:ascii="宋体" w:hAnsi="宋体" w:eastAsia="宋体" w:cs="宋体"/>
          <w:color w:val="000"/>
          <w:sz w:val="28"/>
          <w:szCs w:val="28"/>
        </w:rPr>
        <w:t xml:space="preserve">在运营管理过程中，企业会计实务工作开展以及谨慎性原则科学应用都离不开重要的制度保障。企业要根据会计实务开展中谨慎性原则应用问题，优化完善已构建的基于会计实务制度体系，以谨慎性原则为媒介，优化内部制定的财务、监管、职责等方面制度，使其更加科学化、合理化，实时规范财务人员在应用谨慎性原则中的行为，防止出现滥用职权以及谨慎性原则现象。在此过程中，企业要科学构建财务制度，借助制度作用，规范谨慎性原则应用过程中财务编制、财务表格等环节，借助可行的监管制度，加大对会计实务的监管力度，科学约束财务人员行为，及时发现谨慎性原则应用中潜在的隐患问题，对其合理化处理的同时实时呈现谨慎性原则在会计实务方面的重要作用。在此过程中，企业要完善责任制度，使其和财务制度、监管制度等紧密联系，科学调整内部设置的财务岗位，优化岗位人员在会计实务方面具体任务，在层层细化的基础上明确各岗位人员在谨慎性原则应用方面的具体职责。以此，防止在应用谨慎性原则过程中，出现岗位重叠或者交叉现象，保证运营管理中各项会计实务工作有序开展。</w:t>
      </w:r>
    </w:p>
    <w:p>
      <w:pPr>
        <w:ind w:left="0" w:right="0" w:firstLine="560"/>
        <w:spacing w:before="450" w:after="450" w:line="312" w:lineRule="auto"/>
      </w:pPr>
      <w:r>
        <w:rPr>
          <w:rFonts w:ascii="宋体" w:hAnsi="宋体" w:eastAsia="宋体" w:cs="宋体"/>
          <w:color w:val="000"/>
          <w:sz w:val="28"/>
          <w:szCs w:val="28"/>
        </w:rPr>
        <w:t xml:space="preserve">优化应用各项会计原则，加大内外部监督力度</w:t>
      </w:r>
    </w:p>
    <w:p>
      <w:pPr>
        <w:ind w:left="0" w:right="0" w:firstLine="560"/>
        <w:spacing w:before="450" w:after="450" w:line="312" w:lineRule="auto"/>
      </w:pPr>
      <w:r>
        <w:rPr>
          <w:rFonts w:ascii="宋体" w:hAnsi="宋体" w:eastAsia="宋体" w:cs="宋体"/>
          <w:color w:val="000"/>
          <w:sz w:val="28"/>
          <w:szCs w:val="28"/>
        </w:rPr>
        <w:t xml:space="preserve">优化应用各项会计原则</w:t>
      </w:r>
    </w:p>
    <w:p>
      <w:pPr>
        <w:ind w:left="0" w:right="0" w:firstLine="560"/>
        <w:spacing w:before="450" w:after="450" w:line="312" w:lineRule="auto"/>
      </w:pPr>
      <w:r>
        <w:rPr>
          <w:rFonts w:ascii="宋体" w:hAnsi="宋体" w:eastAsia="宋体" w:cs="宋体"/>
          <w:color w:val="000"/>
          <w:sz w:val="28"/>
          <w:szCs w:val="28"/>
        </w:rPr>
        <w:t xml:space="preserve">在处理会计实务过程中，谨慎性原则只是应用其中的一项会计原则。在应用过程中，企业要准确把握各项会计原则，明确和谨慎性原则存在冲突的原则，要在具体分析的基础上会计实务处理过程中各项会计原则应用顺序，不要一味地优先使用谨慎性原则，促使各项会计原则都能得到科学应用，在相互作用下，提升谨慎性原则在会计实务处理方面的应用价值。比如，在核对会计信息数据过程中，财务人员在应用谨慎性原则的同时要将客观性原则、配比原则等合理应用其中，要在规范化应用客观性原则的基础上优化利用谨慎性原则。如果在应用配比以及权责发生原则中，谨慎性原则和其冲突，财务人员要综合考量开展的经济活动，根据其不确定程度高低，合理调整会计原则应用顺序，确保在会计实务处理过程中获取的会计信息更加精准，能够客观折射日常经营管理各方面情况，及时深化会计实务处理环节，保证会计实务处理质量。</w:t>
      </w:r>
    </w:p>
    <w:p>
      <w:pPr>
        <w:ind w:left="0" w:right="0" w:firstLine="560"/>
        <w:spacing w:before="450" w:after="450" w:line="312" w:lineRule="auto"/>
      </w:pPr>
      <w:r>
        <w:rPr>
          <w:rFonts w:ascii="宋体" w:hAnsi="宋体" w:eastAsia="宋体" w:cs="宋体"/>
          <w:color w:val="000"/>
          <w:sz w:val="28"/>
          <w:szCs w:val="28"/>
        </w:rPr>
        <w:t xml:space="preserve">加大内外部监督力度</w:t>
      </w:r>
    </w:p>
    <w:p>
      <w:pPr>
        <w:ind w:left="0" w:right="0" w:firstLine="560"/>
        <w:spacing w:before="450" w:after="450" w:line="312" w:lineRule="auto"/>
      </w:pPr>
      <w:r>
        <w:rPr>
          <w:rFonts w:ascii="宋体" w:hAnsi="宋体" w:eastAsia="宋体" w:cs="宋体"/>
          <w:color w:val="000"/>
          <w:sz w:val="28"/>
          <w:szCs w:val="28"/>
        </w:rPr>
        <w:t xml:space="preserve">在应用谨慎性原则过程中，企业要以会计实务为中心，以问题为导向，加大内外监督力度，可以借助科学技术手段，构建基于谨慎性原则的财务监督管理系统，动态监督会计实务环节谨慎性原则应用情况，利用可行的方法，优化其在处理会计实务中的应用路径，提高内部监督质量。企业要根据构建的系统平台，随时整理、分析大数据下会计实务工作开展中谨慎性原则应用方面产生的海量信息数据，实时了解谨慎性原则应用情况。同时，企业要加强内部各部门在会计实务处理方面的联系，在监督系统平台xxx享相关信息资源，便于财务管理人员更好地了解运营管理中各部门经济活动开展情况，优化完善会计实务处理，把控好极易出现的各类风险，高层次应用谨慎性原则。此外，企业也要加大外部监督力度，促使谨慎性原则应用过程中内外监督不断融合，借助外部力量，优化创新会计实务处理工作，包括谨慎性原则应用环节，确保其在新时期复杂化的会计环境中能得到有效应用。企业也可以在内外部监督中深入了解财务人员综合素质高低，定期开展不同层次的岗位培训工作，提升谨慎性等会计原则应用能力、会计实务处理能力，具备较高的职业道德素养，将谨慎性原则高效作用到会计实务处理中。</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第二篇</w:t>
      </w:r>
    </w:p>
    <w:p>
      <w:pPr>
        <w:ind w:left="0" w:right="0" w:firstLine="560"/>
        <w:spacing w:before="450" w:after="450" w:line="312" w:lineRule="auto"/>
      </w:pPr>
      <w:r>
        <w:rPr>
          <w:rFonts w:ascii="宋体" w:hAnsi="宋体" w:eastAsia="宋体" w:cs="宋体"/>
          <w:color w:val="000"/>
          <w:sz w:val="28"/>
          <w:szCs w:val="28"/>
        </w:rPr>
        <w:t xml:space="preserve">企业在会计中经常会面临某项不确定的情形,需要会计人员作出职业的分析和判断,企业会计制度在此也采用了谨慎的作法,企业不应当确认或有负债和或有资产,同时对或有事项确认为负债的条件作了明确的规定：如果与或有事项相关的义务同时符合以下条件,企业应当将其作为负债：(1)该义务是企业承担的现时义务；(2)该义务的履行很可能导致经济利益流出企业；(3)该义务的金额能够可靠的计量,只有同时满足以上三个条件,或有事项才能确认为负债.如果企业清偿因或有事项而确认的负债所需支出全部或部分预期由第三方或其他方补偿,则补偿金额只有在基本确定能收到时,才能作为资产单独确认,确认的补偿金额不能超过所确认的负债的帐面价值.对或有资产的披露也是如此,或有资产一般不在会计报表附注中披露,但或有资产很可能给企业带来经济利益时,应当在会计报表附注中披露其形成的原因；如果能够预计其所产生的财务影响,还应当作相应的披露.值得注意的是,在进行或有资产披露时,企业应当特别谨慎,不能让会计信息使用者以为所披露的或有资产肯定会实现.</w:t>
      </w:r>
    </w:p>
    <w:p>
      <w:pPr>
        <w:ind w:left="0" w:right="0" w:firstLine="560"/>
        <w:spacing w:before="450" w:after="450" w:line="312" w:lineRule="auto"/>
      </w:pPr>
      <w:r>
        <w:rPr>
          <w:rFonts w:ascii="宋体" w:hAnsi="宋体" w:eastAsia="宋体" w:cs="宋体"/>
          <w:color w:val="000"/>
          <w:sz w:val="28"/>
          <w:szCs w:val="28"/>
        </w:rPr>
        <w:t xml:space="preserve">总之．谨慎性原则在会计实务中的运用非常广泛,作为企业的会计人员,应该遵循该原则,准确的核算企业发生的各项经济业务,不多列支出或少列收入,不得虚增利润或高估资产的价值t不得为了粉饰企业的经营业绩而随意使用该原则,也不得为了调节企业的利润而利用该原则设置秘密准备.必须为财务报表的使用人提供真实、准确的会计资料和会计信息,满足各种使用人不同的需要.</w:t>
      </w:r>
    </w:p>
    <w:p>
      <w:pPr>
        <w:ind w:left="0" w:right="0" w:firstLine="560"/>
        <w:spacing w:before="450" w:after="450" w:line="312" w:lineRule="auto"/>
      </w:pPr>
      <w:r>
        <w:rPr>
          <w:rFonts w:ascii="宋体" w:hAnsi="宋体" w:eastAsia="宋体" w:cs="宋体"/>
          <w:color w:val="000"/>
          <w:sz w:val="28"/>
          <w:szCs w:val="28"/>
        </w:rPr>
        <w:t xml:space="preserve">总结：本论文主要论述了企业金额论文范文相关的参考文献,对您的论文写作有参考作用。</w:t>
      </w:r>
    </w:p>
    <w:p>
      <w:pPr>
        <w:ind w:left="0" w:right="0" w:firstLine="560"/>
        <w:spacing w:before="450" w:after="450" w:line="312" w:lineRule="auto"/>
      </w:pPr>
      <w:r>
        <w:rPr>
          <w:rFonts w:ascii="宋体" w:hAnsi="宋体" w:eastAsia="宋体" w:cs="宋体"/>
          <w:color w:val="000"/>
          <w:sz w:val="28"/>
          <w:szCs w:val="28"/>
        </w:rPr>
        <w:t xml:space="preserve">企业所得税本期金额引用文献:</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第三篇</w:t>
      </w:r>
    </w:p>
    <w:p>
      <w:pPr>
        <w:ind w:left="0" w:right="0" w:firstLine="560"/>
        <w:spacing w:before="450" w:after="450" w:line="312" w:lineRule="auto"/>
      </w:pPr>
      <w:r>
        <w:rPr>
          <w:rFonts w:ascii="宋体" w:hAnsi="宋体" w:eastAsia="宋体" w:cs="宋体"/>
          <w:color w:val="000"/>
          <w:sz w:val="28"/>
          <w:szCs w:val="28"/>
        </w:rPr>
        <w:t xml:space="preserve">随着市场经济的不断发展，企业在经营过程中容易因为各种不确定因素产生各种经营风险，因此为了不对企业正常运营造成严重的冲击或经济损失，要时刻保持谨慎，对可能存在的不确定因素和风险进行预先识别和评估。不能高估企业的资产或收益，也不能低估负债或支出，要提升企业防范和控制风险的能力，防止企业在面临损失时难以维持正常经营的情况。谨慎性原则是会计核算的一种重要原则，通过预估和判断，让企业投资者和领导根据企业实际经营状况实施正确的投资方案，作出合理的经营决策。在日益激烈的市场竞争中，企业要想维持自身的市场地位，就要提升自身防范经营风险和掌控市场的能力，因此需要谨慎面对市场变化，保证企业财政运行的稳定。</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第四篇</w:t>
      </w:r>
    </w:p>
    <w:p>
      <w:pPr>
        <w:ind w:left="0" w:right="0" w:firstLine="560"/>
        <w:spacing w:before="450" w:after="450" w:line="312" w:lineRule="auto"/>
      </w:pPr>
      <w:r>
        <w:rPr>
          <w:rFonts w:ascii="宋体" w:hAnsi="宋体" w:eastAsia="宋体" w:cs="宋体"/>
          <w:color w:val="000"/>
          <w:sz w:val="28"/>
          <w:szCs w:val="28"/>
        </w:rPr>
        <w:t xml:space="preserve">谨慎性原则指的是在会计核算之中,尽可能预算出企业风险可能会导致发生的损失、负债等等；而尽少进行资产、收益的费用预估.此原则是在保守主义的风格下衍化而来,都是为了将企业风险控制在最低范围,使得出的结论在最低期望值下存在,对风险作出充分反映和准备.谨慎性原则通过会计确认是否和当期消息有关,可以分为两大类：一是事前谨慎性.事前谨慎性是指在固定资产或消耗品中,通过加速费用确认或推迟收入,持续低估净资产的账面价值.二是事后谨慎性.盈余当期消息的性质和盈余反映速度有直接关系,但是反映亏损负债比反应盈利收入要快.这两者的主要区别在于会计在建立报表时做的会计确认是否和当期消息有关.事情谨慎性只应用了在企业消耗资产寿命开始时的阶段,事后谨慎性应用了资产未来价值的预期信息,它们其实会造成不同利益团体的不同成本和收益.</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第五篇</w:t>
      </w:r>
    </w:p>
    <w:p>
      <w:pPr>
        <w:ind w:left="0" w:right="0" w:firstLine="560"/>
        <w:spacing w:before="450" w:after="450" w:line="312" w:lineRule="auto"/>
      </w:pPr>
      <w:r>
        <w:rPr>
          <w:rFonts w:ascii="宋体" w:hAnsi="宋体" w:eastAsia="宋体" w:cs="宋体"/>
          <w:color w:val="000"/>
          <w:sz w:val="28"/>
          <w:szCs w:val="28"/>
        </w:rPr>
        <w:t xml:space="preserve">在市场竞争激烈的情况下,一些企业可能因为经营管理不善或受外部各种因素的不利影响,导致盈利能力下降或经营发生亏损,资金周转缓慢,出现暂时的资金短缺,难以按期偿还债务,这就需要进行债务重组.企业会计制度规定,无论是债权人还是债务人．均不能确认债务重组收益,发生的重组损失,计入当期营业外支出.在附或有支出的情况下,我国会计制度采用了谨慎的做法,在债务重组日,债务人将或有支出包含在将来应付金额中,据此计算应计入资本公积的金额.在重组日,应将重组债务的帐面价值与含有或有支出的将来应付金额进行比较,大于部分作为资本公积.债务重组的帐面价值为含有或有支出的将来应付金额,在或有支出实际发生时,作为减少债务的帐面价值处理.如果修改后的债务条款中涉及到或有收益的,或有收益不包括在债权人的将来应收金额中,待或有收益实现时,直接计入当期财务论文范文.由此可见,无论是债务重组收益还是确实无法支付的债务都计入“资本公积”,不再计入企业的损益,使企业的会计利润更接近真实水平,计算利润时谨慎性更强.</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第六篇</w:t>
      </w:r>
    </w:p>
    <w:p>
      <w:pPr>
        <w:ind w:left="0" w:right="0" w:firstLine="560"/>
        <w:spacing w:before="450" w:after="450" w:line="312" w:lineRule="auto"/>
      </w:pPr>
      <w:r>
        <w:rPr>
          <w:rFonts w:ascii="宋体" w:hAnsi="宋体" w:eastAsia="宋体" w:cs="宋体"/>
          <w:color w:val="000"/>
          <w:sz w:val="28"/>
          <w:szCs w:val="28"/>
        </w:rPr>
        <w:t xml:space="preserve">资产减值准备包括存货减值准备、金融资产减值准备、固定资产减值准备、无形资产减值准备等.</w:t>
      </w:r>
    </w:p>
    <w:p>
      <w:pPr>
        <w:ind w:left="0" w:right="0" w:firstLine="560"/>
        <w:spacing w:before="450" w:after="450" w:line="312" w:lineRule="auto"/>
      </w:pPr>
      <w:r>
        <w:rPr>
          <w:rFonts w:ascii="宋体" w:hAnsi="宋体" w:eastAsia="宋体" w:cs="宋体"/>
          <w:color w:val="000"/>
          <w:sz w:val="28"/>
          <w:szCs w:val="28"/>
        </w:rPr>
        <w:t xml:space="preserve">(1)谨慎性原则在存货减值准备中的运用：在会计期末,存货按成本与可变现净值孰低计量,当成本低于可变现净值时,存货按成本计量；当成本高于可变现净值时,存货按可变现净值计量.当存货的可变现净值跌至成本以下时,表明该存货给企业带来未来经济利益低于其帐面金额,应将这部分损失从资产中扣除,计入当期损益,否则会出现虚增资产的现象.</w:t>
      </w:r>
    </w:p>
    <w:p>
      <w:pPr>
        <w:ind w:left="0" w:right="0" w:firstLine="560"/>
        <w:spacing w:before="450" w:after="450" w:line="312" w:lineRule="auto"/>
      </w:pPr>
      <w:r>
        <w:rPr>
          <w:rFonts w:ascii="宋体" w:hAnsi="宋体" w:eastAsia="宋体" w:cs="宋体"/>
          <w:color w:val="000"/>
          <w:sz w:val="28"/>
          <w:szCs w:val="28"/>
        </w:rPr>
        <w:t xml:space="preserve">(2)谨慎性原则在固定资产减值准备中的运用：由于当今科学技术的日新月异,新技术、新工艺的不断使用,使得固定资产在使用过程中不仅有有形损耗（自然磨损）,还有无形损耗（技术陈旧引起的减值）.因此企业应当在期末或者至少在每年年度终了,对固定资产逐项进行检查,如果由于市价持续下跌,或技术陈旧、损坏、长期闲置等原因导致的可收回金额低于帐面价值的,应当按可收回金额低于帐面价值的差额作为固定资产减值准备.借记营业外支出,贷记固定资产减值准备,这样在报表中反映出来,使虚增的资产和损益都得到了真实的反映.</w:t>
      </w:r>
    </w:p>
    <w:p>
      <w:pPr>
        <w:ind w:left="0" w:right="0" w:firstLine="560"/>
        <w:spacing w:before="450" w:after="450" w:line="312" w:lineRule="auto"/>
      </w:pPr>
      <w:r>
        <w:rPr>
          <w:rFonts w:ascii="宋体" w:hAnsi="宋体" w:eastAsia="宋体" w:cs="宋体"/>
          <w:color w:val="000"/>
          <w:sz w:val="28"/>
          <w:szCs w:val="28"/>
        </w:rPr>
        <w:t xml:space="preserve">(3)谨慎性原则在无形资产减值准备中的运用：计提无形资产减值准备是会计核算制度根据会计形势发展的需要,特别是近期上市公司通过收购关联方的无形资产交易来达到转移资产或增加收益的情况下,该项规定的出台就显得相当的必要.由于无形资产较大一部分系新技术、新发明等更新周期较快的技术产品,其更新周期相对于其他实物资产来说更短一些,无形资产入帐时估计的摊销年限较难准确确定,因此无形资产减值准备的计提就显得尤为重要.同时无形资产计提减值准备时计入营业外支出不仅夯实了资产,也防止了利润的虚增.</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第七篇</w:t>
      </w:r>
    </w:p>
    <w:p>
      <w:pPr>
        <w:ind w:left="0" w:right="0" w:firstLine="560"/>
        <w:spacing w:before="450" w:after="450" w:line="312" w:lineRule="auto"/>
      </w:pPr>
      <w:r>
        <w:rPr>
          <w:rFonts w:ascii="宋体" w:hAnsi="宋体" w:eastAsia="宋体" w:cs="宋体"/>
          <w:color w:val="000"/>
          <w:sz w:val="28"/>
          <w:szCs w:val="28"/>
        </w:rPr>
        <w:t xml:space="preserve">会计制度对为购建固定资产而发生专门借款的借款论文范文资本化金额给予了严格的界定,当同时满足以下三个条件时,企业为购建某项固定资产而借入的专门借款所发生的借款论文范文才能开始资本化,三者缺一不可：(1)为购建固定资产的资产支出已经发生；(2)借款论文范文已经发生；(3)为使资产达到预定可使用状态所必要的购建活动已经开始.对借款论文范文暂停资本化的条件也作了明确的规定,当中断的原因为非正常的中断而不是正常的中断,并且中断的时间较长（连续超过3个月以上）.对利息资本化金额的限额的规定（即每期允许企业资本化的利息金额应当以当期实际发生的利息为限,不得超过当期专门借款实际发生的利息金额）.可见长期以来不少企业把以购建固定资产的名义借入的款项不正确进行固定资产资本化,而将发生的利息全部计入固定资产成本或全部计入财务论文范文的情形将会得到有效的控制,这对真实反映企业当期会计利润和正确反映固定资产的价值起到积极的作用.</w:t>
      </w:r>
    </w:p>
    <w:p>
      <w:pPr>
        <w:ind w:left="0" w:right="0" w:firstLine="560"/>
        <w:spacing w:before="450" w:after="450" w:line="312" w:lineRule="auto"/>
      </w:pPr>
      <w:r>
        <w:rPr>
          <w:rFonts w:ascii="黑体" w:hAnsi="黑体" w:eastAsia="黑体" w:cs="黑体"/>
          <w:color w:val="000000"/>
          <w:sz w:val="36"/>
          <w:szCs w:val="36"/>
          <w:b w:val="1"/>
          <w:bCs w:val="1"/>
        </w:rPr>
        <w:t xml:space="preserve">谨慎性原则论文范文 第八篇</w:t>
      </w:r>
    </w:p>
    <w:p>
      <w:pPr>
        <w:ind w:left="0" w:right="0" w:firstLine="560"/>
        <w:spacing w:before="450" w:after="450" w:line="312" w:lineRule="auto"/>
      </w:pPr>
      <w:r>
        <w:rPr>
          <w:rFonts w:ascii="宋体" w:hAnsi="宋体" w:eastAsia="宋体" w:cs="宋体"/>
          <w:color w:val="000"/>
          <w:sz w:val="28"/>
          <w:szCs w:val="28"/>
        </w:rPr>
        <w:t xml:space="preserve">在资产方面的应用</w:t>
      </w:r>
    </w:p>
    <w:p>
      <w:pPr>
        <w:ind w:left="0" w:right="0" w:firstLine="560"/>
        <w:spacing w:before="450" w:after="450" w:line="312" w:lineRule="auto"/>
      </w:pPr>
      <w:r>
        <w:rPr>
          <w:rFonts w:ascii="宋体" w:hAnsi="宋体" w:eastAsia="宋体" w:cs="宋体"/>
          <w:color w:val="000"/>
          <w:sz w:val="28"/>
          <w:szCs w:val="28"/>
        </w:rPr>
        <w:t xml:space="preserve">在会计实务中应用谨慎性原则，对会计人员提出更高的要求，其必须全面预估可能出现的经济损失，按照企业内部经济活动实际情况进行统计和计算，防止虚计资产价值的情况，使资产价值的计算与实际相符合。</w:t>
      </w:r>
    </w:p>
    <w:p>
      <w:pPr>
        <w:ind w:left="0" w:right="0" w:firstLine="560"/>
        <w:spacing w:before="450" w:after="450" w:line="312" w:lineRule="auto"/>
      </w:pPr>
      <w:r>
        <w:rPr>
          <w:rFonts w:ascii="宋体" w:hAnsi="宋体" w:eastAsia="宋体" w:cs="宋体"/>
          <w:color w:val="000"/>
          <w:sz w:val="28"/>
          <w:szCs w:val="28"/>
        </w:rPr>
        <w:t xml:space="preserve">对固定资产使用加速折旧法</w:t>
      </w:r>
    </w:p>
    <w:p>
      <w:pPr>
        <w:ind w:left="0" w:right="0" w:firstLine="560"/>
        <w:spacing w:before="450" w:after="450" w:line="312" w:lineRule="auto"/>
      </w:pPr>
      <w:r>
        <w:rPr>
          <w:rFonts w:ascii="宋体" w:hAnsi="宋体" w:eastAsia="宋体" w:cs="宋体"/>
          <w:color w:val="000"/>
          <w:sz w:val="28"/>
          <w:szCs w:val="28"/>
        </w:rPr>
        <w:t xml:space="preserve">该方法指的是在固定资产的有效使用期内，要在前期增加对资产的计提折旧，后期减少计提折旧。由于在初期使用固定资产时较容易使企业得到更高的收入，此时的固定资产具有很大的经济效应，因此要在早期阶段增加计提折旧，使收入和成本的比例更加合理。同时，如果固定资产的价值逐渐降低甚至即将报废，那么该资产的折旧损耗已经在早期就被收回。这样的做法符合谨慎性原则。此外，采用加速折旧法能够降低企业承受的所得税负担，换言之就是企业从国家无息贷款，这为企业设备设施等该固定资产的检修更新提供了益处，特别是在当前科学技术发展迅速的时代，高新技术企业则更加有必要采用加速折旧法来合理对固定资产进行计提折旧。</w:t>
      </w:r>
    </w:p>
    <w:p>
      <w:pPr>
        <w:ind w:left="0" w:right="0" w:firstLine="560"/>
        <w:spacing w:before="450" w:after="450" w:line="312" w:lineRule="auto"/>
      </w:pPr>
      <w:r>
        <w:rPr>
          <w:rFonts w:ascii="宋体" w:hAnsi="宋体" w:eastAsia="宋体" w:cs="宋体"/>
          <w:color w:val="000"/>
          <w:sz w:val="28"/>
          <w:szCs w:val="28"/>
        </w:rPr>
        <w:t xml:space="preserve">确认借款费用资本化</w:t>
      </w:r>
    </w:p>
    <w:p>
      <w:pPr>
        <w:ind w:left="0" w:right="0" w:firstLine="560"/>
        <w:spacing w:before="450" w:after="450" w:line="312" w:lineRule="auto"/>
      </w:pPr>
      <w:r>
        <w:rPr>
          <w:rFonts w:ascii="宋体" w:hAnsi="宋体" w:eastAsia="宋体" w:cs="宋体"/>
          <w:color w:val="000"/>
          <w:sz w:val="28"/>
          <w:szCs w:val="28"/>
        </w:rPr>
        <w:t xml:space="preserve">对借款费用的资本化要根据借款费用是处于资本化期间还是非资本化期间，以及是否满足资本化条件来确认。借款费用在非资本化期间时，只能费用化。借款费用在资本化期间，如果借款利益满足资本化条件就能资本化，然后将固定资产的入账价值予以计入，若不具备资本化的条件依旧要费用化，计入当期损益。这样的方式能够避免企业高估资产的现象，进而对利息费用计算不足，充分体现了谨慎性原则。</w:t>
      </w:r>
    </w:p>
    <w:p>
      <w:pPr>
        <w:ind w:left="0" w:right="0" w:firstLine="560"/>
        <w:spacing w:before="450" w:after="450" w:line="312" w:lineRule="auto"/>
      </w:pPr>
      <w:r>
        <w:rPr>
          <w:rFonts w:ascii="宋体" w:hAnsi="宋体" w:eastAsia="宋体" w:cs="宋体"/>
          <w:color w:val="000"/>
          <w:sz w:val="28"/>
          <w:szCs w:val="28"/>
        </w:rPr>
        <w:t xml:space="preserve">确认与计量无形资产</w:t>
      </w:r>
    </w:p>
    <w:p>
      <w:pPr>
        <w:ind w:left="0" w:right="0" w:firstLine="560"/>
        <w:spacing w:before="450" w:after="450" w:line="312" w:lineRule="auto"/>
      </w:pPr>
      <w:r>
        <w:rPr>
          <w:rFonts w:ascii="宋体" w:hAnsi="宋体" w:eastAsia="宋体" w:cs="宋体"/>
          <w:color w:val="000"/>
          <w:sz w:val="28"/>
          <w:szCs w:val="28"/>
        </w:rPr>
        <w:t xml:space="preserve">在确认和计量无形资产时，要按照以下两个条件：第一，该无形资产的成本能够较为准确的计量；第二，企业有很大可能会获得与该无形资产有关的经济利益。企业自行开发的无形资产的成本包括从无形资产达到确认条件到无形资产达到预定用途前全过程中发生的一切支出额，同时对于以前期间经过费用化的支出，不会作出调整。由此看出，谨慎性原则对于确认和计量无形资产具有的重要意义。</w:t>
      </w:r>
    </w:p>
    <w:p>
      <w:pPr>
        <w:ind w:left="0" w:right="0" w:firstLine="560"/>
        <w:spacing w:before="450" w:after="450" w:line="312" w:lineRule="auto"/>
      </w:pPr>
      <w:r>
        <w:rPr>
          <w:rFonts w:ascii="宋体" w:hAnsi="宋体" w:eastAsia="宋体" w:cs="宋体"/>
          <w:color w:val="000"/>
          <w:sz w:val="28"/>
          <w:szCs w:val="28"/>
        </w:rPr>
        <w:t xml:space="preserve">做资产计提减值准备</w:t>
      </w:r>
    </w:p>
    <w:p>
      <w:pPr>
        <w:ind w:left="0" w:right="0" w:firstLine="560"/>
        <w:spacing w:before="450" w:after="450" w:line="312" w:lineRule="auto"/>
      </w:pPr>
      <w:r>
        <w:rPr>
          <w:rFonts w:ascii="宋体" w:hAnsi="宋体" w:eastAsia="宋体" w:cs="宋体"/>
          <w:color w:val="000"/>
          <w:sz w:val="28"/>
          <w:szCs w:val="28"/>
        </w:rPr>
        <w:t xml:space="preserve">如果资产的实际价值与原账面价值不相符，不能为企业今后的经营带来利益，就要对资产做计提减值准备。因为资产的价值就在于要增加企业的经济利益，如果失去带来利益的功能就不能将其视为资产。因此企业要根据资产的实际价值和效益来对资产进行确认。当企业资产开始发生减值的趋势，就要立刻做好计提的准备，核算资产减值的具体数据，确定实际可以回收的金额，对资产的账面价值进行减值。新的会计准则对此作出规定，当资产的减值损失在前期经过确认，即使在后期得以恢复，除非是用于出售、资产处置等情况，否则都不能转回。这一资产减值准备制度，确保了企业资产实际账面价值的准确性和真实性，是谨慎性原则的体现。</w:t>
      </w:r>
    </w:p>
    <w:p>
      <w:pPr>
        <w:ind w:left="0" w:right="0" w:firstLine="560"/>
        <w:spacing w:before="450" w:after="450" w:line="312" w:lineRule="auto"/>
      </w:pPr>
      <w:r>
        <w:rPr>
          <w:rFonts w:ascii="宋体" w:hAnsi="宋体" w:eastAsia="宋体" w:cs="宋体"/>
          <w:color w:val="000"/>
          <w:sz w:val="28"/>
          <w:szCs w:val="28"/>
        </w:rPr>
        <w:t xml:space="preserve">在收入方面的应用</w:t>
      </w:r>
    </w:p>
    <w:p>
      <w:pPr>
        <w:ind w:left="0" w:right="0" w:firstLine="560"/>
        <w:spacing w:before="450" w:after="450" w:line="312" w:lineRule="auto"/>
      </w:pPr>
      <w:r>
        <w:rPr>
          <w:rFonts w:ascii="宋体" w:hAnsi="宋体" w:eastAsia="宋体" w:cs="宋体"/>
          <w:color w:val="000"/>
          <w:sz w:val="28"/>
          <w:szCs w:val="28"/>
        </w:rPr>
        <w:t xml:space="preserve">收入的特征</w:t>
      </w:r>
    </w:p>
    <w:p>
      <w:pPr>
        <w:ind w:left="0" w:right="0" w:firstLine="560"/>
        <w:spacing w:before="450" w:after="450" w:line="312" w:lineRule="auto"/>
      </w:pPr>
      <w:r>
        <w:rPr>
          <w:rFonts w:ascii="宋体" w:hAnsi="宋体" w:eastAsia="宋体" w:cs="宋体"/>
          <w:color w:val="000"/>
          <w:sz w:val="28"/>
          <w:szCs w:val="28"/>
        </w:rPr>
        <w:t xml:space="preserve">企业会计准则对收入进行了定义，确定收入具有以下几个特征：第一，企业收入是在企业日常经营活动中形成的；第二，企业获得收入会增加企业资产或者减少企业负债，或二者兼有，进而增加企业所有者权益；第三，收入是从外部流入企业内部的经济利益；第四，收入不包括企业所有者的投资。</w:t>
      </w:r>
    </w:p>
    <w:p>
      <w:pPr>
        <w:ind w:left="0" w:right="0" w:firstLine="560"/>
        <w:spacing w:before="450" w:after="450" w:line="312" w:lineRule="auto"/>
      </w:pPr>
      <w:r>
        <w:rPr>
          <w:rFonts w:ascii="宋体" w:hAnsi="宋体" w:eastAsia="宋体" w:cs="宋体"/>
          <w:color w:val="000"/>
          <w:sz w:val="28"/>
          <w:szCs w:val="28"/>
        </w:rPr>
        <w:t xml:space="preserve">收入确认的判断</w:t>
      </w:r>
    </w:p>
    <w:p>
      <w:pPr>
        <w:ind w:left="0" w:right="0" w:firstLine="560"/>
        <w:spacing w:before="450" w:after="450" w:line="312" w:lineRule="auto"/>
      </w:pPr>
      <w:r>
        <w:rPr>
          <w:rFonts w:ascii="宋体" w:hAnsi="宋体" w:eastAsia="宋体" w:cs="宋体"/>
          <w:color w:val="000"/>
          <w:sz w:val="28"/>
          <w:szCs w:val="28"/>
        </w:rPr>
        <w:t xml:space="preserve">要确认企业的销售收入，必须按照以下几个依据：第一，与企业商品交易相关的经济利益要具有流入企业的可能性；第二，企业不再保留与产品相关的管理权，同时不再继续控制已售商品；第三；企业将商品所有权的报酬和主要风险转移到卖方；第四，企业能够有效计量收入金额；第五，企业能够对将发生或者已经发生的成本实施有效的计量。以上几个条件如果企业能够同时满足，则能够对销售收入进行确认，若有一条不满足，也不能确认收入。以这样的限制来避免高估收入的情况，满足谨慎性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2025-04-06T13:21:31+08:00</dcterms:created>
  <dcterms:modified xsi:type="dcterms:W3CDTF">2025-04-06T13:21:31+08:00</dcterms:modified>
</cp:coreProperties>
</file>

<file path=docProps/custom.xml><?xml version="1.0" encoding="utf-8"?>
<Properties xmlns="http://schemas.openxmlformats.org/officeDocument/2006/custom-properties" xmlns:vt="http://schemas.openxmlformats.org/officeDocument/2006/docPropsVTypes"/>
</file>