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2024上半年意识形态工作总结范文(通用3篇)</w:t>
      </w:r>
      <w:bookmarkEnd w:id="1"/>
    </w:p>
    <w:p>
      <w:pPr>
        <w:jc w:val="center"/>
        <w:spacing w:before="0" w:after="450"/>
      </w:pPr>
      <w:r>
        <w:rPr>
          <w:rFonts w:ascii="Arial" w:hAnsi="Arial" w:eastAsia="Arial" w:cs="Arial"/>
          <w:color w:val="999999"/>
          <w:sz w:val="20"/>
          <w:szCs w:val="20"/>
        </w:rPr>
        <w:t xml:space="preserve">来源：网络  作者：梦里寻梅  更新时间：2024-05-18</w:t>
      </w:r>
    </w:p>
    <w:p>
      <w:pPr>
        <w:ind w:left="0" w:right="0" w:firstLine="480"/>
        <w:spacing w:before="0" w:after="450" w:line="360" w:lineRule="auto"/>
      </w:pPr>
      <w:r>
        <w:rPr>
          <w:rFonts w:ascii="宋体" w:hAnsi="宋体" w:eastAsia="宋体" w:cs="宋体"/>
          <w:color w:val="333333"/>
          <w:sz w:val="24"/>
          <w:szCs w:val="24"/>
          <w:i w:val="1"/>
          <w:iCs w:val="1"/>
        </w:rPr>
        <w:t xml:space="preserve">工作总结是最常见和多用途的年终总结、半年总结和季度总结。 以下是为大家整理的关于2024上半年意识形态工作总结的文章3篇 ,欢迎品鉴！第一篇: 2024上半年意识形态工作总结　　上半年，县司法局意识形态领域工作在局党组的高度重视和坚强领导下...</w:t>
      </w:r>
    </w:p>
    <w:p>
      <w:pPr>
        <w:ind w:left="0" w:right="0" w:firstLine="560"/>
        <w:spacing w:before="450" w:after="450" w:line="312" w:lineRule="auto"/>
      </w:pPr>
      <w:r>
        <w:rPr>
          <w:rFonts w:ascii="宋体" w:hAnsi="宋体" w:eastAsia="宋体" w:cs="宋体"/>
          <w:color w:val="000"/>
          <w:sz w:val="28"/>
          <w:szCs w:val="28"/>
        </w:rPr>
        <w:t xml:space="preserve">工作总结是最常见和多用途的年终总结、半年总结和季度总结。 以下是为大家整理的关于2024上半年意识形态工作总结的文章3篇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上半年，县司法局意识形态领域工作在局党组的高度重视和坚强领导下，突出学习型党组织建设抓理论武装，突出提升司法机关形象抓舆论引导，突出先进文化前进方向抓司法文化发展，意识形态领域工作主题鲜明、特色明显、全面推进，体现了司法行政工作特色，展现了司法行政机关的良好形象，法治保障和法律服务作用得到充分发挥。现将相关情况总结如下：</w:t>
      </w:r>
    </w:p>
    <w:p>
      <w:pPr>
        <w:ind w:left="0" w:right="0" w:firstLine="560"/>
        <w:spacing w:before="450" w:after="450" w:line="312" w:lineRule="auto"/>
      </w:pPr>
      <w:r>
        <w:rPr>
          <w:rFonts w:ascii="宋体" w:hAnsi="宋体" w:eastAsia="宋体" w:cs="宋体"/>
          <w:color w:val="000"/>
          <w:sz w:val="28"/>
          <w:szCs w:val="28"/>
        </w:rPr>
        <w:t xml:space="preserve">　　&gt;一、强化组织领导</w:t>
      </w:r>
    </w:p>
    <w:p>
      <w:pPr>
        <w:ind w:left="0" w:right="0" w:firstLine="560"/>
        <w:spacing w:before="450" w:after="450" w:line="312" w:lineRule="auto"/>
      </w:pPr>
      <w:r>
        <w:rPr>
          <w:rFonts w:ascii="宋体" w:hAnsi="宋体" w:eastAsia="宋体" w:cs="宋体"/>
          <w:color w:val="000"/>
          <w:sz w:val="28"/>
          <w:szCs w:val="28"/>
        </w:rPr>
        <w:t xml:space="preserve">　　局党组高度重视意识形态工作，把意识形态与业务工作同部署、同落实。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　　&gt;二、推进重点工作</w:t>
      </w:r>
    </w:p>
    <w:p>
      <w:pPr>
        <w:ind w:left="0" w:right="0" w:firstLine="560"/>
        <w:spacing w:before="450" w:after="450" w:line="312" w:lineRule="auto"/>
      </w:pPr>
      <w:r>
        <w:rPr>
          <w:rFonts w:ascii="宋体" w:hAnsi="宋体" w:eastAsia="宋体" w:cs="宋体"/>
          <w:color w:val="000"/>
          <w:sz w:val="28"/>
          <w:szCs w:val="28"/>
        </w:rPr>
        <w:t xml:space="preserve">　　(一)狠抓“学习教育”。一是深入学习贯彻习近平新时代中国特色社会主义思想，将意识形态工作纳入局党组中心组、干部职工学习的重要内容，及时传达学习党中央和上级党委关于意识形态工作的决策部署及指示精神，大力培育和践行社会主义核心价值观。严格落实“三会一课”、主题党日活动等制度，召开集中学习20余次，开展“送法进乡村党员在行动”、“讲党课、凝共识、促振兴”等主题党日活动6次。常态开展“两学一做”学习教育，健全完善“不忘初心、牢记使命”长效机制，定期开展“党员积分评星”和党员示范岗行动，进一步优化党员队伍，提高思想认识。二是实质化运行政法三级网络视频会议系统和司法行政指挥中心，打造法治文化阵地，营造良好机关文化氛围。建立股室和司法所沟通工作机制，定期分析解决工作难题，实现干警之间相互配合、搭台补台，全面提高履职能力。开展“专业化能力提升行动”，炼就过硬专业能力、专业精神，经常性开展岗位练兵，落实全员强素质、提技能、搞调研机制，营造司法干警比学赶帮超的良好干事创业工作氛围。三是落实“书记讲堂”制度，局领导班子成员模范践行社会主义核心价值观，以身作则，率先垂范，积极开展书记上党课活动。是抓好道德建设。设立道德讲堂，通过学唱道德歌曲、宣讲典型事迹，强化道德理念，弘扬道德风尚。</w:t>
      </w:r>
    </w:p>
    <w:p>
      <w:pPr>
        <w:ind w:left="0" w:right="0" w:firstLine="560"/>
        <w:spacing w:before="450" w:after="450" w:line="312" w:lineRule="auto"/>
      </w:pPr>
      <w:r>
        <w:rPr>
          <w:rFonts w:ascii="宋体" w:hAnsi="宋体" w:eastAsia="宋体" w:cs="宋体"/>
          <w:color w:val="000"/>
          <w:sz w:val="28"/>
          <w:szCs w:val="28"/>
        </w:rPr>
        <w:t xml:space="preserve">　　(二)加强“政治建设”。一是突出政治过硬，加强教育管理。坚持以政治建设为统领，严肃党内政治生活，结合部门职能和特色优势，丰富组织生活内容，强化理想信念教育和爱国主义教育，夯实司法干部政治根基。坚持读原文、学原著、悟原理，采取“周学习会、月论坛、年政治业务培训”等方式，结合“学习强国”平台组织各类专题学会8次、专题研讨20余次。二是牢牢把握正确的政治方向，严守政治纪律和政治规矩，严守组织纪律和宣传纪律，开展“七一”系列活动，强化廉政教育，引导广大干部坚决维护中央权威，在思想上行动上同党中央保持高度一致。三是坚持转变作风，深化“走基层”活动，持续开展“不忘初心、干群连心”、“两联一进”群众工作全覆盖工作，走访群众1200余户，收集群众意见建议11条，发放慰问金1600元，发放福袋1560个。优化窗口服务，构建“半小时法律援助圈”，努力建设“服务一流，群众满意”政务服务窗口，坚持“优化环境、优化服务”的现场法律咨询服务理念，及时更新法律援助信息卡，开辟残疾人无障碍通道，不断提升群众的满意度。</w:t>
      </w:r>
    </w:p>
    <w:p>
      <w:pPr>
        <w:ind w:left="0" w:right="0" w:firstLine="560"/>
        <w:spacing w:before="450" w:after="450" w:line="312" w:lineRule="auto"/>
      </w:pPr>
      <w:r>
        <w:rPr>
          <w:rFonts w:ascii="宋体" w:hAnsi="宋体" w:eastAsia="宋体" w:cs="宋体"/>
          <w:color w:val="000"/>
          <w:sz w:val="28"/>
          <w:szCs w:val="28"/>
        </w:rPr>
        <w:t xml:space="preserve">　　(三)强化“宣传引导”。一是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全局干部职工无违法违纪案件、无行政责任事故、无“黄、赌、毒”等丑恶现象。二是及时做好重要节点和敏感时期的舆论监管，建立党务政务公开制度，认真开展党务政务公开工作，依托党务、政务信息公开网，宣传栏等形式，及时公开本单位重大决策、重要人事任免、财务预决算等相关信息，党务政务公开共更新信息60余条。三是做好“七五”普法总结，常态化推进法律政策“七进”，把领导干部作为国家工作人员学法用法的重点，全县各机关累计开展会前学法、中心组学法、专题学法等学法活动10余次;强化学校、家庭、社会“三位一体”的青少年法治教育格局;普法宣传队深入村(社区)，开展“疫情防控知识”“以案说法”、“以案释策”等法治宣传教育110余场，受教育群众9870人次;开展送法进企业宣传活动3次，选派律师、法律工作者担任企业法律顾问;深化法律进寺庙“四进七有”，做好“律师公证法律服务团送法进寺庙”活动，切实增强僧尼群众对宪法法律的政治、思想、情感、文化认同，开展法律政策进寺庙3次，发放法治宣传资料70余份;建立健全法律顾问制度和景区管理人员、职工法律政策学习考试制度，投入资金37万元打造四姑娘山法治文化阵地建设;开展法律政策进医院活动3场，受教育医患人员180人次。</w:t>
      </w:r>
    </w:p>
    <w:p>
      <w:pPr>
        <w:ind w:left="0" w:right="0" w:firstLine="560"/>
        <w:spacing w:before="450" w:after="450" w:line="312" w:lineRule="auto"/>
      </w:pPr>
      <w:r>
        <w:rPr>
          <w:rFonts w:ascii="宋体" w:hAnsi="宋体" w:eastAsia="宋体" w:cs="宋体"/>
          <w:color w:val="000"/>
          <w:sz w:val="28"/>
          <w:szCs w:val="28"/>
        </w:rPr>
        <w:t xml:space="preserve">　　&gt;三、下步工作打算</w:t>
      </w:r>
    </w:p>
    <w:p>
      <w:pPr>
        <w:ind w:left="0" w:right="0" w:firstLine="560"/>
        <w:spacing w:before="450" w:after="450" w:line="312" w:lineRule="auto"/>
      </w:pPr>
      <w:r>
        <w:rPr>
          <w:rFonts w:ascii="宋体" w:hAnsi="宋体" w:eastAsia="宋体" w:cs="宋体"/>
          <w:color w:val="000"/>
          <w:sz w:val="28"/>
          <w:szCs w:val="28"/>
        </w:rPr>
        <w:t xml:space="preserve">　　(一)持续压实工作</w:t>
      </w:r>
    </w:p>
    <w:p>
      <w:pPr>
        <w:ind w:left="0" w:right="0" w:firstLine="560"/>
        <w:spacing w:before="450" w:after="450" w:line="312" w:lineRule="auto"/>
      </w:pPr>
      <w:r>
        <w:rPr>
          <w:rFonts w:ascii="宋体" w:hAnsi="宋体" w:eastAsia="宋体" w:cs="宋体"/>
          <w:color w:val="000"/>
          <w:sz w:val="28"/>
          <w:szCs w:val="28"/>
        </w:rPr>
        <w:t xml:space="preserve">　　责任。进一步提高全体干部职工对意识形态工作重要性的认识，努力健全完善支部统一领导、齐抓共管、各干部职工积极配合，共同提高意识形态新格局。</w:t>
      </w:r>
    </w:p>
    <w:p>
      <w:pPr>
        <w:ind w:left="0" w:right="0" w:firstLine="560"/>
        <w:spacing w:before="450" w:after="450" w:line="312" w:lineRule="auto"/>
      </w:pPr>
      <w:r>
        <w:rPr>
          <w:rFonts w:ascii="宋体" w:hAnsi="宋体" w:eastAsia="宋体" w:cs="宋体"/>
          <w:color w:val="000"/>
          <w:sz w:val="28"/>
          <w:szCs w:val="28"/>
        </w:rPr>
        <w:t xml:space="preserve">　　(二)注重创新工作形式。积极探索新方法，善于把党的理论、路线、方针和政策的宣传教育与规划工作紧密结合起来，充分运用谈心谈话、专题宣讲、民主讨论等方式方法，使意识形态的宣传教育共走做到入情入理、潜移默化。</w:t>
      </w:r>
    </w:p>
    <w:p>
      <w:pPr>
        <w:ind w:left="0" w:right="0" w:firstLine="560"/>
        <w:spacing w:before="450" w:after="450" w:line="312" w:lineRule="auto"/>
      </w:pPr>
      <w:r>
        <w:rPr>
          <w:rFonts w:ascii="宋体" w:hAnsi="宋体" w:eastAsia="宋体" w:cs="宋体"/>
          <w:color w:val="000"/>
          <w:sz w:val="28"/>
          <w:szCs w:val="28"/>
        </w:rPr>
        <w:t xml:space="preserve">　　(三)全面营造浓厚氛围。续深持入推进“七五”普法。切实用好“互联网+法治宣传”等方法，用好普法微信公众号，有效运用新媒体方式开展法治教育宣传。充分发挥法治文化广场、法治走廊作用，开展经常性、针对性的普法宣传活动，推动领导干部、青少年、农民和职工学法用法热潮。加强网络思维意识和创新意识，补齐短板、开拓创新，加强宣传思想文化，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第二篇: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 2024上半年意识形态工作总结</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&gt;　　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　&gt;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2025-04-04T21:35:06+08:00</dcterms:created>
  <dcterms:modified xsi:type="dcterms:W3CDTF">2025-04-04T21:35:06+08:00</dcterms:modified>
</cp:coreProperties>
</file>

<file path=docProps/custom.xml><?xml version="1.0" encoding="utf-8"?>
<Properties xmlns="http://schemas.openxmlformats.org/officeDocument/2006/custom-properties" xmlns:vt="http://schemas.openxmlformats.org/officeDocument/2006/docPropsVTypes"/>
</file>