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2024年上半年履行全面从严治党主体责任工作总结</w:t>
      </w:r>
      <w:bookmarkEnd w:id="1"/>
    </w:p>
    <w:p>
      <w:pPr>
        <w:jc w:val="center"/>
        <w:spacing w:before="0" w:after="450"/>
      </w:pPr>
      <w:r>
        <w:rPr>
          <w:rFonts w:ascii="Arial" w:hAnsi="Arial" w:eastAsia="Arial" w:cs="Arial"/>
          <w:color w:val="999999"/>
          <w:sz w:val="20"/>
          <w:szCs w:val="20"/>
        </w:rPr>
        <w:t xml:space="preserve">来源：网络  作者：梦回江南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全面从严治党，基础在全面，关键在严，要害在治。以下是本站分享的2024年上半年履行全面从严治党主体责任工作总结，希望能帮助到大家! 　　2024年上...</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全面从严治党，基础在全面，关键在严，要害在治。以下是本站分享的2024年上半年履行全面从严治党主体责任工作总结，希望能帮助到大家! [_TAG_h2]　　2024年上半年履行全面从严治党主体责任工作总结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年度**支部紧密围绕机关党委和中心党总支党建工作总体部署安排，履行全面从严治党主体责任，现将情况汇报如下：</w:t>
      </w:r>
    </w:p>
    <w:p>
      <w:pPr>
        <w:ind w:left="0" w:right="0" w:firstLine="560"/>
        <w:spacing w:before="450" w:after="450" w:line="312" w:lineRule="auto"/>
      </w:pPr>
      <w:r>
        <w:rPr>
          <w:rFonts w:ascii="宋体" w:hAnsi="宋体" w:eastAsia="宋体" w:cs="宋体"/>
          <w:color w:val="000"/>
          <w:sz w:val="28"/>
          <w:szCs w:val="28"/>
        </w:rPr>
        <w:t xml:space="preserve">&gt;　　一、坚持思想建党，强化理论武装</w:t>
      </w:r>
    </w:p>
    <w:p>
      <w:pPr>
        <w:ind w:left="0" w:right="0" w:firstLine="560"/>
        <w:spacing w:before="450" w:after="450" w:line="312" w:lineRule="auto"/>
      </w:pPr>
      <w:r>
        <w:rPr>
          <w:rFonts w:ascii="宋体" w:hAnsi="宋体" w:eastAsia="宋体" w:cs="宋体"/>
          <w:color w:val="000"/>
          <w:sz w:val="28"/>
          <w:szCs w:val="28"/>
        </w:rPr>
        <w:t xml:space="preserve">　　第四党支部始终把学习习近平新时代中国特色社会主义思想和党的十九届四中全会精神作为首要政治任务。学习贯彻习近平总书记关于网络强国建设重要讲话、指示批示精神和党中央重大决策部署，提高政治站位，强化责任担当。严格落实“三会一课”制度和党员活动日制度，2024年召开全体党员大会4次，党小组会议13次，集中专题研讨会4次，党课学习4次，党员活动日12次，学习频次符合要求，通过理论学习总结经验教训、把握前进航向、统一思想认识、提高实践水平。</w:t>
      </w:r>
    </w:p>
    <w:p>
      <w:pPr>
        <w:ind w:left="0" w:right="0" w:firstLine="560"/>
        <w:spacing w:before="450" w:after="450" w:line="312" w:lineRule="auto"/>
      </w:pPr>
      <w:r>
        <w:rPr>
          <w:rFonts w:ascii="宋体" w:hAnsi="宋体" w:eastAsia="宋体" w:cs="宋体"/>
          <w:color w:val="000"/>
          <w:sz w:val="28"/>
          <w:szCs w:val="28"/>
        </w:rPr>
        <w:t xml:space="preserve">&gt;　　二、坚持全面从严治党，推动落实各项工作</w:t>
      </w:r>
    </w:p>
    <w:p>
      <w:pPr>
        <w:ind w:left="0" w:right="0" w:firstLine="560"/>
        <w:spacing w:before="450" w:after="450" w:line="312" w:lineRule="auto"/>
      </w:pPr>
      <w:r>
        <w:rPr>
          <w:rFonts w:ascii="宋体" w:hAnsi="宋体" w:eastAsia="宋体" w:cs="宋体"/>
          <w:color w:val="000"/>
          <w:sz w:val="28"/>
          <w:szCs w:val="28"/>
        </w:rPr>
        <w:t xml:space="preserve">　　一是强化责任落实。2024在岗位变动、党员转正、集团组巡、安全生产、项目管理等工作中，多次召开支委会议和厂家联席会议进行研究部署，充分发挥党支部战斗堡垒作用，确保全面从严治党工作落到实处。二是强化责任担当。扎实推进党支部书记“一岗双责”，把党建工作融入到网管室和安全室日常工作，有力促进各项工作顺利开展。主动了解党员的思想、工作和学习情况，发现问题及时解决，协调支部内党工团关系，充分调动各方面的积极性。认真做好支部委员会自身建设，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&gt;　　三、坚持作风立党，加强督导检查</w:t>
      </w:r>
    </w:p>
    <w:p>
      <w:pPr>
        <w:ind w:left="0" w:right="0" w:firstLine="560"/>
        <w:spacing w:before="450" w:after="450" w:line="312" w:lineRule="auto"/>
      </w:pPr>
      <w:r>
        <w:rPr>
          <w:rFonts w:ascii="宋体" w:hAnsi="宋体" w:eastAsia="宋体" w:cs="宋体"/>
          <w:color w:val="000"/>
          <w:sz w:val="28"/>
          <w:szCs w:val="28"/>
        </w:rPr>
        <w:t xml:space="preserve">　　一是加强作风督查。严格执行党的组织生活制度，全面落实党建工作责任制，增强了党员干部的工作自觉性和主动性。在重点工作推进中，实行末位表态制度。</w:t>
      </w:r>
    </w:p>
    <w:p>
      <w:pPr>
        <w:ind w:left="0" w:right="0" w:firstLine="560"/>
        <w:spacing w:before="450" w:after="450" w:line="312" w:lineRule="auto"/>
      </w:pPr>
      <w:r>
        <w:rPr>
          <w:rFonts w:ascii="宋体" w:hAnsi="宋体" w:eastAsia="宋体" w:cs="宋体"/>
          <w:color w:val="000"/>
          <w:sz w:val="28"/>
          <w:szCs w:val="28"/>
        </w:rPr>
        <w:t xml:space="preserve">　　二是加强重点事项督导检查。强化项目主体责任人“廉洁意识”，持续管控廉政风险不放松，多次落实学习“中央八项规定”，严格执行失责必问、问责必严。</w:t>
      </w:r>
    </w:p>
    <w:p>
      <w:pPr>
        <w:ind w:left="0" w:right="0" w:firstLine="560"/>
        <w:spacing w:before="450" w:after="450" w:line="312" w:lineRule="auto"/>
      </w:pPr>
      <w:r>
        <w:rPr>
          <w:rFonts w:ascii="宋体" w:hAnsi="宋体" w:eastAsia="宋体" w:cs="宋体"/>
          <w:color w:val="000"/>
          <w:sz w:val="28"/>
          <w:szCs w:val="28"/>
        </w:rPr>
        <w:t xml:space="preserve">&gt;　　四、对照党章党规自我检视，推动“力量大厦”落地执行</w:t>
      </w:r>
    </w:p>
    <w:p>
      <w:pPr>
        <w:ind w:left="0" w:right="0" w:firstLine="560"/>
        <w:spacing w:before="450" w:after="450" w:line="312" w:lineRule="auto"/>
      </w:pPr>
      <w:r>
        <w:rPr>
          <w:rFonts w:ascii="宋体" w:hAnsi="宋体" w:eastAsia="宋体" w:cs="宋体"/>
          <w:color w:val="000"/>
          <w:sz w:val="28"/>
          <w:szCs w:val="28"/>
        </w:rPr>
        <w:t xml:space="preserve">　　一是对照党章查摆问题。具体表现是：理论学习不够系统全面，学得不深，对坚持党的性质宗旨的理解还不够透彻。理论联系实际不够深入，读原著、学原文仅仅局限于文字上的表面理解。思想上还比较传统守旧，工作创新性不足，变中求新、新中求效的意识有待增强。有时存在\"重部署、轻落实，重形式、轻实效\"的现象，督促落实的力度有待加大。二是扎实推进“力量大厦”落实落地。深入实施党建工作，全面提升把控力、领导执行力、思想引领力、群众组织力、发展推动力，着力构建中国移动党建工作力量大厦，切实把党的优势为企业竞争优势、发展优势，为创建具有全球竞争力的世界一流示范企业提供坚强。</w:t>
      </w:r>
    </w:p>
    <w:p>
      <w:pPr>
        <w:ind w:left="0" w:right="0" w:firstLine="560"/>
        <w:spacing w:before="450" w:after="450" w:line="312" w:lineRule="auto"/>
      </w:pPr>
      <w:r>
        <w:rPr>
          <w:rFonts w:ascii="宋体" w:hAnsi="宋体" w:eastAsia="宋体" w:cs="宋体"/>
          <w:color w:val="000"/>
          <w:sz w:val="28"/>
          <w:szCs w:val="28"/>
        </w:rPr>
        <w:t xml:space="preserve">&gt;　　五、严格落实“形式主义、官僚主义集中整治工作”</w:t>
      </w:r>
    </w:p>
    <w:p>
      <w:pPr>
        <w:ind w:left="0" w:right="0" w:firstLine="560"/>
        <w:spacing w:before="450" w:after="450" w:line="312" w:lineRule="auto"/>
      </w:pPr>
      <w:r>
        <w:rPr>
          <w:rFonts w:ascii="宋体" w:hAnsi="宋体" w:eastAsia="宋体" w:cs="宋体"/>
          <w:color w:val="000"/>
          <w:sz w:val="28"/>
          <w:szCs w:val="28"/>
        </w:rPr>
        <w:t xml:space="preserve">　　深入贯彻落实习近平总书记关于进一步纠正“四风”、加强作风建设的工作要求，全面贯彻执行《关于开展形式主义、官僚主义集中整治工作方案》，着力整治我支部存在的形式主义、官僚主义问题，多次召开支委会、开展自查自纠工作，紧密联系存在现象和工作实际，制定实施方案。查摆突出问题2项，针对问题认真对照检查，逐项列出清单，制定整改措施，明确整改责任，完成闭环整改。</w:t>
      </w:r>
    </w:p>
    <w:p>
      <w:pPr>
        <w:ind w:left="0" w:right="0" w:firstLine="560"/>
        <w:spacing w:before="450" w:after="450" w:line="312" w:lineRule="auto"/>
      </w:pPr>
      <w:r>
        <w:rPr>
          <w:rFonts w:ascii="宋体" w:hAnsi="宋体" w:eastAsia="宋体" w:cs="宋体"/>
          <w:color w:val="000"/>
          <w:sz w:val="28"/>
          <w:szCs w:val="28"/>
        </w:rPr>
        <w:t xml:space="preserve">&gt;　　六、加强日常监督，开展经常性反腐倡廉教育</w:t>
      </w:r>
    </w:p>
    <w:p>
      <w:pPr>
        <w:ind w:left="0" w:right="0" w:firstLine="560"/>
        <w:spacing w:before="450" w:after="450" w:line="312" w:lineRule="auto"/>
      </w:pPr>
      <w:r>
        <w:rPr>
          <w:rFonts w:ascii="宋体" w:hAnsi="宋体" w:eastAsia="宋体" w:cs="宋体"/>
          <w:color w:val="000"/>
          <w:sz w:val="28"/>
          <w:szCs w:val="28"/>
        </w:rPr>
        <w:t xml:space="preserve">　　2024年以来，第四党支部按照部机关党委和中心党总支工作部署，坚持党建和业务一体推进，抓站位、抓制度、抓提醒、抓监督，有力保证了网管室和安全室各项工作的顺利开展，高质量、高标准完成纪检监察月专项活动，并将反腐倡廉工作列出常态化工作。一方面进行廉政自查，对党员干部，既梳理回顾了自身行为，做到警钟长鸣，又主动接受监督，防微杜渐。另一方面通过谈心谈话，适时提醒，坚持抓早、抓细、抓小，让“红红脸、出出汗”成为常态，把问题消除在萌芽状态。除日常谈心谈话外，在岗位调整、职位调整、面临困难等情形时，也及时开展谈心谈话，了解情绪波动，把握思想动态，疏导心结，起到了积极的效果。</w:t>
      </w:r>
    </w:p>
    <w:p>
      <w:pPr>
        <w:ind w:left="0" w:right="0" w:firstLine="560"/>
        <w:spacing w:before="450" w:after="450" w:line="312" w:lineRule="auto"/>
      </w:pPr>
      <w:r>
        <w:rPr>
          <w:rFonts w:ascii="宋体" w:hAnsi="宋体" w:eastAsia="宋体" w:cs="宋体"/>
          <w:color w:val="000"/>
          <w:sz w:val="28"/>
          <w:szCs w:val="28"/>
        </w:rPr>
        <w:t xml:space="preserve">&gt;　　七、遵守党章党规党纪，落实党内政治生活制度</w:t>
      </w:r>
    </w:p>
    <w:p>
      <w:pPr>
        <w:ind w:left="0" w:right="0" w:firstLine="560"/>
        <w:spacing w:before="450" w:after="450" w:line="312" w:lineRule="auto"/>
      </w:pPr>
      <w:r>
        <w:rPr>
          <w:rFonts w:ascii="宋体" w:hAnsi="宋体" w:eastAsia="宋体" w:cs="宋体"/>
          <w:color w:val="000"/>
          <w:sz w:val="28"/>
          <w:szCs w:val="28"/>
        </w:rPr>
        <w:t xml:space="preserve">　　第四党支部格遵守党章和党内政治生活准则，全面落实党的十九大要求，增强党内政治生活的政治性、时代性、原则性、战斗性。一方面坚持和加强党的全面领导，坚持党要管党、全面从严治党，把党的政治建设摆在首位。自觉抵制拜金主义、利己主义等不良风气对党内政治生活的侵蚀，发展积极健康的党内政治文化，营造风清气正的良好政治生态。另一方面加强和规范党内政治生活，实事求是、理论联系实际、密切联系群众、批评和自我批评、民主集中制、严明党的纪律等是主要内容，党的组织生活是重要内容和载体，批评和自我批评是重要手段，监督是重要举措。严格落实支部组织生活会，切身感受和践行党内政治生活的严肃性，让自己思想受到触动，灵魂受到洗礼，党性得到锻炼。</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2024年上半年履行全面从严治党主体责任工作总结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__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2024年上半年履行全面从严治党主体责任工作总结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中共xx区委、区纪委：</w:t>
      </w:r>
    </w:p>
    <w:p>
      <w:pPr>
        <w:ind w:left="0" w:right="0" w:firstLine="560"/>
        <w:spacing w:before="450" w:after="450" w:line="312" w:lineRule="auto"/>
      </w:pPr>
      <w:r>
        <w:rPr>
          <w:rFonts w:ascii="宋体" w:hAnsi="宋体" w:eastAsia="宋体" w:cs="宋体"/>
          <w:color w:val="000"/>
          <w:sz w:val="28"/>
          <w:szCs w:val="28"/>
        </w:rPr>
        <w:t xml:space="preserve">　　xx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　　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　　（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　　（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　　（五）加强全面从严治党制度保障。按照区委、区纪委相关文件要求，建立健全办公室全面从严治党相关制度。年初制定《区科技局xx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　　（六）以严要求、实作风推动作风建设专项活动。以“强党性树正气、强规矩树高线、强担当树标杆”为主要内容，围绕打造“政治绝对忠诚、干事尤为担当、做人尤为干净、作风尤为过硬、精神尤为昂扬”勇立绿色发展潮头的xx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　　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　　区科技局局长xx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　　（一）明确职责，落实分工。明确了以“一把手”抓党风廉政建设的责任，对反腐倡廉工作做到亲自部署，并按照“一岗双责”的要求，落实责任分工，将党风廉政建设和科技工作实际相联系，制定了《xx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　　（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　　（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　　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2024-11-23T01:27:47+08:00</dcterms:created>
  <dcterms:modified xsi:type="dcterms:W3CDTF">2024-11-23T01:27:47+08:00</dcterms:modified>
</cp:coreProperties>
</file>

<file path=docProps/custom.xml><?xml version="1.0" encoding="utf-8"?>
<Properties xmlns="http://schemas.openxmlformats.org/officeDocument/2006/custom-properties" xmlns:vt="http://schemas.openxmlformats.org/officeDocument/2006/docPropsVTypes"/>
</file>