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2024上半年扶贫开发工作总结与计划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著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2024-2024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2024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xx”和“三边三化”行动，分别创建省级宜居村庄6个、生态村6个、绿色示范村3个、市级生态乡镇1个、生态村10个;“中国好空气·xx森呼吸”旅游广告语成功登陆央视，全县发展“农家乐”500多家，神峰山庄、玉泰丰分别被评为五和四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2024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2024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著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2024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