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局党委党支部2024年上半年意识形态工作总结汇报(自查报告）3篇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意识形态工作是党的一项极端重要的工作，不断深化对意识形态工作的规律性认识是新时代的一项重大课题。本站为大家整理的相关的局党委党支部2024年上半年意识形态工作总结汇报(自查报告)供大家参考选择。　　局党委党支部2024年上半年意识形态工作总...</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为大家整理的相关的局党委党支部2024年上半年意识形态工作总结汇报(自查报告)供大家参考选择。[_TAG_h2]　　局党委党支部2024年上半年意识形态工作总结汇报(自查报告)篇1</w:t>
      </w:r>
    </w:p>
    <w:p>
      <w:pPr>
        <w:ind w:left="0" w:right="0" w:firstLine="560"/>
        <w:spacing w:before="450" w:after="450" w:line="312" w:lineRule="auto"/>
      </w:pPr>
      <w:r>
        <w:rPr>
          <w:rFonts w:ascii="宋体" w:hAnsi="宋体" w:eastAsia="宋体" w:cs="宋体"/>
          <w:color w:val="000"/>
          <w:sz w:val="28"/>
          <w:szCs w:val="28"/>
        </w:rPr>
        <w:t xml:space="preserve">　　2024年上半年以来，XX深入贯彻落实中央、省、市有关要求，紧紧围绕疫情防控和经济社会发展两项重点，进一步强化意识形态工作责任制，及时开展意识形态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&gt;　　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 XX次。</w:t>
      </w:r>
    </w:p>
    <w:p>
      <w:pPr>
        <w:ind w:left="0" w:right="0" w:firstLine="560"/>
        <w:spacing w:before="450" w:after="450" w:line="312" w:lineRule="auto"/>
      </w:pPr>
      <w:r>
        <w:rPr>
          <w:rFonts w:ascii="宋体" w:hAnsi="宋体" w:eastAsia="宋体" w:cs="宋体"/>
          <w:color w:val="000"/>
          <w:sz w:val="28"/>
          <w:szCs w:val="28"/>
        </w:rPr>
        <w:t xml:space="preserve">&gt;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 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&gt;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 ,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&gt;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局党委党支部2024年上半年意识形态工作总结汇报(自查报告)篇2</w:t>
      </w:r>
    </w:p>
    <w:p>
      <w:pPr>
        <w:ind w:left="0" w:right="0" w:firstLine="560"/>
        <w:spacing w:before="450" w:after="450" w:line="312" w:lineRule="auto"/>
      </w:pPr>
      <w:r>
        <w:rPr>
          <w:rFonts w:ascii="宋体" w:hAnsi="宋体" w:eastAsia="宋体" w:cs="宋体"/>
          <w:color w:val="000"/>
          <w:sz w:val="28"/>
          <w:szCs w:val="28"/>
        </w:rPr>
        <w:t xml:space="preserve">　　XX党工委根据《中共ⅩX市XX区委办公室关于印发的通知》,按照区委宣传部工作要求,对本单位2024年上半年的意识形态工作进行自查,现报告如下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&gt;　　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 ,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线,履行“第一责任人”的职责,旗帜鲜明站在意识形态工作第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常态化制度化,党工委创新理论学习方式,以主题党日、集中授课、学习交流等形式,组织机关党员认真学习,增强政治意识、政治敏锐性和政治鉴别能力。如Ⅹ月Ⅹ日,经开区组织党员干部赴X村X旧址,开展“学党史、守初心、担使命”主题党日活动,重温历史记忆,接受红色教育。当天上午,全体党员来到ⅹ革命纪念馆实地参观,对着宣誓纪念碑,重新宣读入党誓词,表达**、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Ⅹ次全会精神习近平在省部级主要领导干部研讨班上的讲话等主题内容 3.注重干部职工思想动态管理。今年,经开区所负责的ⅩⅩ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&gt;　　三、加强网络意识形态安全维护,把握主导权</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致性。同时,搭建信息互通的平台,实行网上重要事项报告制度。对一些苗头性问题努力做到早预见、早发现。</w:t>
      </w:r>
    </w:p>
    <w:p>
      <w:pPr>
        <w:ind w:left="0" w:right="0" w:firstLine="560"/>
        <w:spacing w:before="450" w:after="450" w:line="312" w:lineRule="auto"/>
      </w:pPr>
      <w:r>
        <w:rPr>
          <w:rFonts w:ascii="宋体" w:hAnsi="宋体" w:eastAsia="宋体" w:cs="宋体"/>
          <w:color w:val="000"/>
          <w:sz w:val="28"/>
          <w:szCs w:val="28"/>
        </w:rPr>
        <w:t xml:space="preserve">　　2.及时发布信息,开展正面宣传。一方面,强化信息发布的时效性。疫情防控期间、安全生产月、大小长假前夕,我们会通过微博、公众号及时发布消防安全内容,又如Ⅹ月Ⅹ日下午,XX经开区开展”党员志愿服务,我们在行动“主题,10多位党员志愿者在Ⅹ河段巡河护河、清理垃圾杂物。单位的公众号及时发送了该条图文信息,确保了第一时间发布最新信息。截止目前 ,单位微信公众号上半年发送信息X条。另一方面,加强与新闻媒体的协作,广泛利用报纸、电视、广播、网络等媒体拓展对外宣传渠道,把握主动权,唱响主旋律,围绕项目建设征地拆迁、政府服务等方面开展正面宣传报道。截至目前,上半年在《今日ⅹX》用稿ⅹ篇,《XX新闻》上用稿Ⅹ篇,《XX新闻》用稿ⅹ篇,《XⅩ日报》ⅹ篇,《XⅩ晩报》用稿ⅹ篇,未出现一例负面影响。同时,积极利用宣传栏、宣传道旗、电子显示屏等阵地,加强社会主义核心价值观宣传,教育引导机关干部爱岗敬业,干净干事。</w:t>
      </w:r>
    </w:p>
    <w:p>
      <w:pPr>
        <w:ind w:left="0" w:right="0" w:firstLine="560"/>
        <w:spacing w:before="450" w:after="450" w:line="312" w:lineRule="auto"/>
      </w:pPr>
      <w:r>
        <w:rPr>
          <w:rFonts w:ascii="宋体" w:hAnsi="宋体" w:eastAsia="宋体" w:cs="宋体"/>
          <w:color w:val="000"/>
          <w:sz w:val="28"/>
          <w:szCs w:val="28"/>
        </w:rPr>
        <w:t xml:space="preserve">　　3.及时参与网上评论引导。主动参与网络意识形态工作,按在编在岗人员X%数量要求建立网评员队伍,设立网评员X人,加强信息发布和政策解读,开展网上评论引导。对网络舆情及时进行回应处置,教育干部职工不参与网络谣言传播,共同维护网络意识形态安全。同时,全面排查网络安全隐患,按照“谁管理,谁负责”的原则,建立计算机用户档案,统一分配IP地址,为每台计算机都安装了杀毒软件及防火墙,形成人人有责,层层负责的信息系统安全责任体系,保障网络意识形态安全。</w:t>
      </w:r>
    </w:p>
    <w:p>
      <w:pPr>
        <w:ind w:left="0" w:right="0" w:firstLine="560"/>
        <w:spacing w:before="450" w:after="450" w:line="312" w:lineRule="auto"/>
      </w:pPr>
      <w:r>
        <w:rPr>
          <w:rFonts w:ascii="宋体" w:hAnsi="宋体" w:eastAsia="宋体" w:cs="宋体"/>
          <w:color w:val="000"/>
          <w:sz w:val="28"/>
          <w:szCs w:val="28"/>
        </w:rPr>
        <w:t xml:space="preserve">　　4.管好官微宣传阵地。把握网络意识形态工作的领导权、管理权、话语权,关注网络舆情,针对各类论坛上出现的有关本单位的网民言论,及时上报网络舆情,第一时间调查事件真相,不信谣、不传谣,及时处置,防止出现影响本单位形象的不实报道。加强本单位所辖微博、微信公众号等网络平台的内容建设和安全管理,落实专人进行管理,没有出现网络信息安全问题。</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局党委党支部2024年上半年意识形态工作总结汇报(自查报告)篇3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 形;</w:t>
      </w:r>
    </w:p>
    <w:p>
      <w:pPr>
        <w:ind w:left="0" w:right="0" w:firstLine="560"/>
        <w:spacing w:before="450" w:after="450" w:line="312" w:lineRule="auto"/>
      </w:pPr>
      <w:r>
        <w:rPr>
          <w:rFonts w:ascii="宋体" w:hAnsi="宋体" w:eastAsia="宋体" w:cs="宋体"/>
          <w:color w:val="000"/>
          <w:sz w:val="28"/>
          <w:szCs w:val="28"/>
        </w:rPr>
        <w:t xml:space="preserve">　　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砺党史、**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 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(三)聚焦文明创建，积极培育行业新风尚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二是开展丰富多彩的文化活动。先后组织开展“五一工会杯”篮球比赛、“**砺党史、**勇会战”演讲比赛等系列活动，促进和谐交通建设，增强干部职工的幸福感和归属感。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2024-11-23T00:16:50+08:00</dcterms:created>
  <dcterms:modified xsi:type="dcterms:W3CDTF">2024-11-23T00:16:50+08:00</dcterms:modified>
</cp:coreProperties>
</file>

<file path=docProps/custom.xml><?xml version="1.0" encoding="utf-8"?>
<Properties xmlns="http://schemas.openxmlformats.org/officeDocument/2006/custom-properties" xmlns:vt="http://schemas.openxmlformats.org/officeDocument/2006/docPropsVTypes"/>
</file>