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党风廉政建设一般指党风廉政建设责任制。今天为大家精心准备了学校党支部2024年上半年党风廉政建设工作总结，希望对大家有所帮助!学校党支部2024年上半年党风廉政建设工作总结1　　我们以习近平新时代中国特色社会主义思想为指导，严格执行党...</w:t>
      </w:r>
    </w:p>
    <w:p>
      <w:pPr>
        <w:ind w:left="0" w:right="0" w:firstLine="560"/>
        <w:spacing w:before="450" w:after="450" w:line="312" w:lineRule="auto"/>
      </w:pPr>
      <w:r>
        <w:rPr>
          <w:rFonts w:ascii="宋体" w:hAnsi="宋体" w:eastAsia="宋体" w:cs="宋体"/>
          <w:color w:val="000"/>
          <w:sz w:val="28"/>
          <w:szCs w:val="28"/>
        </w:rPr>
        <w:t xml:space="preserve">　　 党风廉政建设一般指党风廉政建设责任制。今天为大家精心准备了学校党支部2024年上半年党风廉政建设工作总结，希望对大家有所帮助!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_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_】x号文《关于加强20_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2025-04-04T07:26:53+08:00</dcterms:created>
  <dcterms:modified xsi:type="dcterms:W3CDTF">2025-04-04T07:26:53+08:00</dcterms:modified>
</cp:coreProperties>
</file>

<file path=docProps/custom.xml><?xml version="1.0" encoding="utf-8"?>
<Properties xmlns="http://schemas.openxmlformats.org/officeDocument/2006/custom-properties" xmlns:vt="http://schemas.openxmlformats.org/officeDocument/2006/docPropsVTypes"/>
</file>