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纪检监察2024上半年工作总结10篇</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以下是为大家整理的关于纪检监察2024上半年工作总结的文章10篇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纪检监察2024上半年工作总结篇1</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 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纪检监察2024上半年工作总结篇3</w:t>
      </w:r>
    </w:p>
    <w:p>
      <w:pPr>
        <w:ind w:left="0" w:right="0" w:firstLine="560"/>
        <w:spacing w:before="450" w:after="450" w:line="312" w:lineRule="auto"/>
      </w:pPr>
      <w:r>
        <w:rPr>
          <w:rFonts w:ascii="宋体" w:hAnsi="宋体" w:eastAsia="宋体" w:cs="宋体"/>
          <w:color w:val="000"/>
          <w:sz w:val="28"/>
          <w:szCs w:val="28"/>
        </w:rPr>
        <w:t xml:space="preserve">　　市_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审批事项和涉及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工作实际，认真解决人民群众反映强烈的突出问题，加强_干部队伍政风行风建设，及时调整充实了办行评领导小组及办公室。针对去年行评工作中存在的差距，认真受理和办理群众的投诉和举报，抓好突出问题的整改落实。20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2024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年，_机关反腐倡廉和纪检监察工作总体成效显著，_干部在正确行使权力、自觉遵守廉政纪律等方面有明显增强，涌现了大量严格依法行政、勤奋敬业，作风严谨，遵守廉政纪律的好人好事，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纪检监察2024上半年工作总结篇4</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纪检监察2024上半年工作总结篇5</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纪检监察2024上半年工作总结篇6</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纪检监察2024上半年工作总结篇7</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纪检监察2024上半年工作总结篇8</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gt;半年工作总结如下:</w:t>
      </w:r>
    </w:p>
    <w:p>
      <w:pPr>
        <w:ind w:left="0" w:right="0" w:firstLine="560"/>
        <w:spacing w:before="450" w:after="450" w:line="312" w:lineRule="auto"/>
      </w:pPr>
      <w:r>
        <w:rPr>
          <w:rFonts w:ascii="宋体" w:hAnsi="宋体" w:eastAsia="宋体" w:cs="宋体"/>
          <w:color w:val="000"/>
          <w:sz w:val="28"/>
          <w:szCs w:val="28"/>
        </w:rPr>
        <w:t xml:space="preserve">&gt;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&gt;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　　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纪检监察2024上半年工作总结篇9</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