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[公司2024年上半年意识形态工作总结]2024年上半年意识形态工作总结报告9篇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_TAG_h2]     2024年上半年意识形态工作总结报告篇1</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2024年上半年意识形态工作总结报告篇3</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2024年上半年意识形态工作总结报告篇5</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2024年上半年意识形态工作总结报告篇6</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2024年上半年意识形态工作总结报告篇7</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及《投资集团2024年信息宣传思想、意识形态工作要点及考核细则》的工作部署及要求，公司坚持以习近平新时代中国特色社会主义思想为指导，加强组织领导，强化意识形态管理，加强宣传落实，意识形态工作取得良好发展，现将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一、工作成效及措施</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一是及时成立意识形态工作领导小组，由公司支部书记任组长，支部宣传委员任副组长，各部门负责人为成员，将意识形态工作与业务同谋划、同部署、同考核，确保意识形态工作有专人抓专人管。二是支部书记与各部门负责人签订意识形态责任状，进一步强化意识形态工作责任制落实。三是召开意识形态工作研究专题支委会，制定《2024年意识形态工作方案》，细化七大工作任务，明确职责分工，并将意识形态工作纳入党建工作责任制、纳入重要议事日程、纳入领导干部目标管理，实现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是抓好政治理论学习。深入学习贯彻党的十九大和十九届二中、三中、四中、五中全会精神，坚持学习党史和新中国国史、改革开放史、社会主义发展史，深入学习《习近平谈治国理政》（一至三卷）、《论党的宣传思想工作》，切实在学懂弄通上下功夫，通过研讨会、读书分享会、观看教育片等形式深入开展多形式、全覆盖的学习。二是学习宣传贯彻好历次习近平总书记视察广西期间重要讲话、重要指示精神，特别是今年党史学习教育期间习近平总书记考察桂林、柳州、南宁期间关于“四个新”的重要指示精神。三是抓好党风廉政教育。加强党风廉政教育宣传力度，定期或不定期组织观看警示教育片，学习违纪典型问题通报，推动党性教育和警示教育常态化。</w:t>
      </w:r>
    </w:p>
    <w:p>
      <w:pPr>
        <w:ind w:left="0" w:right="0" w:firstLine="560"/>
        <w:spacing w:before="450" w:after="450" w:line="312" w:lineRule="auto"/>
      </w:pPr>
      <w:r>
        <w:rPr>
          <w:rFonts w:ascii="宋体" w:hAnsi="宋体" w:eastAsia="宋体" w:cs="宋体"/>
          <w:color w:val="000"/>
          <w:sz w:val="28"/>
          <w:szCs w:val="28"/>
        </w:rPr>
        <w:t xml:space="preserve">　　（三）丰富方式方法，做强做大意识形态阵地。一是以党建100周年为契机，结合党史学习教育，制作了党建文化长廊，加大对党史、党章和党建基本知识的宣传。二是充分利用企业微信、QQ、数字大学、云宝宝大学等平台，多形式组织学习，不定期在群里发送主旋律、正能量短文，交流共享。支部书记利用讲党课或者公司例会时间，做好理论宣讲工作的同时，及时传达集团公司重组和改革的精神，传达正能量，坚定大家迎难而上的信心，做到了业务不断、人心不乱，上半年公司各项业绩均取得较好成绩。三是将意识形态工作融入党课课堂。上半年来，共举办了三次党课。每次党课，授课的支委成员都注重把意识形态的学习教育融入党课内容，跟大家反复宣传中国共产党在国家建设中的中流砥柱作用，反复宣传社会主义的制度优势，反复宣传战略性重组后推动国有金融资本高质量发展、组建“全牌照”金融控股公司、金融服务实体经济和建设壮美等方面取得的积极成效，帮助公司员工树牢感党恩跟党走，树牢借战略重组东风做强做大公司业务的政治自觉和行动自觉。</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意识形态阵地建设底子薄弱。一方面，公司目前所在的办公场所为临时场所，考虑到不久就要搬离，在意识形态宣传的硬件投入上不够。另一方面，由于公司体量少人员少，没有设置专职宣传的人员，也没有开设企业自媒体，在信息、新闻的宣传数量和质量上也还有较大欠缺，对外宣传力度不大，未完全发挥宣传阵地教育、引导群众的作用。</w:t>
      </w:r>
    </w:p>
    <w:p>
      <w:pPr>
        <w:ind w:left="0" w:right="0" w:firstLine="560"/>
        <w:spacing w:before="450" w:after="450" w:line="312" w:lineRule="auto"/>
      </w:pPr>
      <w:r>
        <w:rPr>
          <w:rFonts w:ascii="宋体" w:hAnsi="宋体" w:eastAsia="宋体" w:cs="宋体"/>
          <w:color w:val="000"/>
          <w:sz w:val="28"/>
          <w:szCs w:val="28"/>
        </w:rPr>
        <w:t xml:space="preserve">　　（二）意识形态宣传的方法手段有待提高。由于整个集团尚处于改革重整时期，公司也处于业务调整转型时期，公司领导任务重压力大，常常忙于公司的当前事务性工作，忙于思考谋划公司的业务发展，在抓意识形态宣传方面，主要还是按照集团的安排依葫芦画瓢地抓，在方法手段的创新上有待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今后的工作中，公司将以党史学习及中国共产党成立100周年纪念活动为契机，进一步抓好意识形态工作，持之以恒抓好理论学习，提高舆论引导水平，扩大意识形态工作宣传渠道，为推进意识形态工作发展供给坚强有力的精神动力、思想保证和舆论支持，为公司的改革和发展工作夯实基础。</w:t>
      </w:r>
    </w:p>
    <w:p>
      <w:pPr>
        <w:ind w:left="0" w:right="0" w:firstLine="560"/>
        <w:spacing w:before="450" w:after="450" w:line="312" w:lineRule="auto"/>
      </w:pPr>
      <w:r>
        <w:rPr>
          <w:rFonts w:ascii="宋体" w:hAnsi="宋体" w:eastAsia="宋体" w:cs="宋体"/>
          <w:color w:val="000"/>
          <w:sz w:val="28"/>
          <w:szCs w:val="28"/>
        </w:rPr>
        <w:t xml:space="preserve">　　（一）提高看齐意识，加强理论学习。将意识形态领域新思想、新理论、新政策纳入党支部日常学习的重要内容，及时传达党中央及集团公司关于意识形态工作指示精神，切实做到向党中央看齐，向党的理论路线方针政策看齐，向集团公司各项决策部署看齐，认清肩上的职责和集团公司转型升级面临的挑战，坚持底线思维，增强忧患意识。</w:t>
      </w:r>
    </w:p>
    <w:p>
      <w:pPr>
        <w:ind w:left="0" w:right="0" w:firstLine="560"/>
        <w:spacing w:before="450" w:after="450" w:line="312" w:lineRule="auto"/>
      </w:pPr>
      <w:r>
        <w:rPr>
          <w:rFonts w:ascii="宋体" w:hAnsi="宋体" w:eastAsia="宋体" w:cs="宋体"/>
          <w:color w:val="000"/>
          <w:sz w:val="28"/>
          <w:szCs w:val="28"/>
        </w:rPr>
        <w:t xml:space="preserve">　　（二）强化责任意识，落实责任分工。将意识形态工作放在重点工作位置上，进一步细化主体责任分红，把主体责任与分管领导直接责任落实到实处，努力把意识形态领域工作的每一条措施一项项抓出实效。</w:t>
      </w:r>
    </w:p>
    <w:p>
      <w:pPr>
        <w:ind w:left="0" w:right="0" w:firstLine="560"/>
        <w:spacing w:before="450" w:after="450" w:line="312" w:lineRule="auto"/>
      </w:pPr>
      <w:r>
        <w:rPr>
          <w:rFonts w:ascii="宋体" w:hAnsi="宋体" w:eastAsia="宋体" w:cs="宋体"/>
          <w:color w:val="000"/>
          <w:sz w:val="28"/>
          <w:szCs w:val="28"/>
        </w:rPr>
        <w:t xml:space="preserve">　　（三）加大投入力度，夯实工作成效。加大意识形态工作的协调发展，在理论武装、宣传教育、文化建设等方面“多手抓多手硬”。加大意识形态工作的时间精力投入，将宣传投稿纳入绩效考核体系，发动全体员工，努力提升宣传信息的数量和质量，争取多出精品，多在官方媒体、重要行业媒体发布，广泛宣传公司经营成果以及服务经济社会发展的成效，进一步提升公司形象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2024年上半年意识形态工作总结报告篇8</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2024年上半年意识形态工作总结报告篇9</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