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【食药监管局上半年工作总结】食药监管局上半年工作总结</w:t>
      </w:r>
      <w:bookmarkEnd w:id="1"/>
    </w:p>
    <w:p>
      <w:pPr>
        <w:jc w:val="center"/>
        <w:spacing w:before="0" w:after="450"/>
      </w:pPr>
      <w:r>
        <w:rPr>
          <w:rFonts w:ascii="Arial" w:hAnsi="Arial" w:eastAsia="Arial" w:cs="Arial"/>
          <w:color w:val="999999"/>
          <w:sz w:val="20"/>
          <w:szCs w:val="20"/>
        </w:rPr>
        <w:t xml:space="preserve">来源：网络  作者：蓝色心情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食药监管局在于保障群众饮食用药安全作为中心任务，求真务实、与时俱进，全面推进食品药品监管工作。以下是本站为您准备的“食药监管局上半年工作总结”，供您参考，希望对您有帮助。&gt;食药监管局上半年工作总结       20xx年，我局...</w:t>
      </w:r>
    </w:p>
    <w:p>
      <w:pPr>
        <w:ind w:left="0" w:right="0" w:firstLine="560"/>
        <w:spacing w:before="450" w:after="450" w:line="312" w:lineRule="auto"/>
      </w:pPr>
      <w:r>
        <w:rPr>
          <w:rFonts w:ascii="宋体" w:hAnsi="宋体" w:eastAsia="宋体" w:cs="宋体"/>
          <w:color w:val="000"/>
          <w:sz w:val="28"/>
          <w:szCs w:val="28"/>
        </w:rPr>
        <w:t xml:space="preserve">       食药监管局在于保障群众饮食用药安全作为中心任务，求真务实、与时俱进，全面推进食品药品监管工作。以下是本站为您准备的“食药监管局上半年工作总结”，供您参考，希望对您有帮助。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&gt;食药监管局上半年工作总结</w:t>
      </w:r>
    </w:p>
    <w:p>
      <w:pPr>
        <w:ind w:left="0" w:right="0" w:firstLine="560"/>
        <w:spacing w:before="450" w:after="450" w:line="312" w:lineRule="auto"/>
      </w:pPr>
      <w:r>
        <w:rPr>
          <w:rFonts w:ascii="宋体" w:hAnsi="宋体" w:eastAsia="宋体" w:cs="宋体"/>
          <w:color w:val="000"/>
          <w:sz w:val="28"/>
          <w:szCs w:val="28"/>
        </w:rPr>
        <w:t xml:space="preserve">       20xx年，我局在市局和县委政府的正确领导下，全面贯彻落实省、市食品药品监管工作会议精神，坚持以科学发展观统揽全县食药监管工作大局，认真贯彻落实两个“四项制度”，把保障群众饮食用药安全作为中心任务，求真务实、与时俱进，全面推进食品药品监管工作。一年来，通过全局干部职工的共同努力和团结协作，圆满完成了市局和县委政府安排部署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　　&gt;一、促规范，药械市场整顿不断深化</w:t>
      </w:r>
    </w:p>
    <w:p>
      <w:pPr>
        <w:ind w:left="0" w:right="0" w:firstLine="560"/>
        <w:spacing w:before="450" w:after="450" w:line="312" w:lineRule="auto"/>
      </w:pPr>
      <w:r>
        <w:rPr>
          <w:rFonts w:ascii="宋体" w:hAnsi="宋体" w:eastAsia="宋体" w:cs="宋体"/>
          <w:color w:val="000"/>
          <w:sz w:val="28"/>
          <w:szCs w:val="28"/>
        </w:rPr>
        <w:t xml:space="preserve">　　(一)保持打假治劣的高压态势。集中力量对全县药械市场进行全面整治，检查覆盖面达90。特别是全市食品药品监管工作会议召开后，我局进一步加大稽查工作力度，检查重点突出：一是对涉药单位的药械进货渠道、购进与验收、储存与养护、销售与使用是否依法规范等方面进行全面清查;二是在城乡农贸市场内开展中药材经营情况的监督检查，重点打击了非法销售中药饮片、国家限制的中药材、毒性中药材等违法行为，取得实效。今年来，共出动执法人员393人次，检查涉药单位264家次，立案查处违法案件32起，结案30起，全年共结案53起(其中去年立案，现结案23起)，共处罚没款xxx元，现收缴到帐罚没款xxxx元。</w:t>
      </w:r>
    </w:p>
    <w:p>
      <w:pPr>
        <w:ind w:left="0" w:right="0" w:firstLine="560"/>
        <w:spacing w:before="450" w:after="450" w:line="312" w:lineRule="auto"/>
      </w:pPr>
      <w:r>
        <w:rPr>
          <w:rFonts w:ascii="宋体" w:hAnsi="宋体" w:eastAsia="宋体" w:cs="宋体"/>
          <w:color w:val="000"/>
          <w:sz w:val="28"/>
          <w:szCs w:val="28"/>
        </w:rPr>
        <w:t xml:space="preserve">　　(三)加强药械持证企业的清理。今年我县部分药品零售企业的《药品经营许可证》陆续到期，为组织开展好换证与gsp再认证工作，切实加强宏观控制，进一步完善市场退出机制，促进企业上规模，提升管理水平，规范市场秩序，本着换证期间“只做减法、不做加法”的原则，我局集中注销20家《药品经营许可证》，同时就涉药企业的换证与gsp再认证工作做好宣传、解释。截止8月底，药械持证企业的清理工作已全部结束并通过市局验收。</w:t>
      </w:r>
    </w:p>
    <w:p>
      <w:pPr>
        <w:ind w:left="0" w:right="0" w:firstLine="560"/>
        <w:spacing w:before="450" w:after="450" w:line="312" w:lineRule="auto"/>
      </w:pPr>
      <w:r>
        <w:rPr>
          <w:rFonts w:ascii="宋体" w:hAnsi="宋体" w:eastAsia="宋体" w:cs="宋体"/>
          <w:color w:val="000"/>
          <w:sz w:val="28"/>
          <w:szCs w:val="28"/>
        </w:rPr>
        <w:t xml:space="preserve">　　(五)进一步开展adr监测工作。</w:t>
      </w:r>
    </w:p>
    <w:p>
      <w:pPr>
        <w:ind w:left="0" w:right="0" w:firstLine="560"/>
        <w:spacing w:before="450" w:after="450" w:line="312" w:lineRule="auto"/>
      </w:pPr>
      <w:r>
        <w:rPr>
          <w:rFonts w:ascii="宋体" w:hAnsi="宋体" w:eastAsia="宋体" w:cs="宋体"/>
          <w:color w:val="000"/>
          <w:sz w:val="28"/>
          <w:szCs w:val="28"/>
        </w:rPr>
        <w:t xml:space="preserve">       年初积极部署药品医疗器械不良反应∕事件监测工作，向各医疗机构下发了《××县2024年药品医疗器械不良反应∕事件监测工作要点》，明确了目标、任务、要求，为全县开展药械不良反应/事件监测工作奠定了坚实的基础。加强日常监督，对上报情况及时跟踪，及时反馈，确保adr监测有发现有上报。目前已上报adr报表106份，其中避孕环不良反应报表44份，医疗器械不良事件报表7份，药品不良反应报表55份，全面完成了市局下达的任务。</w:t>
      </w:r>
    </w:p>
    <w:p>
      <w:pPr>
        <w:ind w:left="0" w:right="0" w:firstLine="560"/>
        <w:spacing w:before="450" w:after="450" w:line="312" w:lineRule="auto"/>
      </w:pPr>
      <w:r>
        <w:rPr>
          <w:rFonts w:ascii="宋体" w:hAnsi="宋体" w:eastAsia="宋体" w:cs="宋体"/>
          <w:color w:val="000"/>
          <w:sz w:val="28"/>
          <w:szCs w:val="28"/>
        </w:rPr>
        <w:t xml:space="preserve">　　&gt;二、保民生，深化农村药品“两网”及规范药房建设</w:t>
      </w:r>
    </w:p>
    <w:p>
      <w:pPr>
        <w:ind w:left="0" w:right="0" w:firstLine="560"/>
        <w:spacing w:before="450" w:after="450" w:line="312" w:lineRule="auto"/>
      </w:pPr>
      <w:r>
        <w:rPr>
          <w:rFonts w:ascii="宋体" w:hAnsi="宋体" w:eastAsia="宋体" w:cs="宋体"/>
          <w:color w:val="000"/>
          <w:sz w:val="28"/>
          <w:szCs w:val="28"/>
        </w:rPr>
        <w:t xml:space="preserve">　　一是抓好药品“两网”建设。今年，我局认真分析两网现状，总结经验，查找存在问题和工作难点，结合我县实际，坚持科学监管，采取有效措施，在乡镇成立农村食品药品安全监管协调办公室的基础上，继续深化农村药品“两网”建设，细化“两员”档案和机关药监政务网建设，创造性地实现了“三网结合”，切实维护农民群众用药安全。二是抓好农村规范药房建设。按照《××市乡、村级医疗机构规范药房验收标准》，配合新农合制度，我局加强农村医疗机构规范药房建设，多次深入干河、白沙村等6个村级规范药房进行检查指导，不断提升村级规范药房管理水平。</w:t>
      </w:r>
    </w:p>
    <w:p>
      <w:pPr>
        <w:ind w:left="0" w:right="0" w:firstLine="560"/>
        <w:spacing w:before="450" w:after="450" w:line="312" w:lineRule="auto"/>
      </w:pPr>
      <w:r>
        <w:rPr>
          <w:rFonts w:ascii="宋体" w:hAnsi="宋体" w:eastAsia="宋体" w:cs="宋体"/>
          <w:color w:val="000"/>
          <w:sz w:val="28"/>
          <w:szCs w:val="28"/>
        </w:rPr>
        <w:t xml:space="preserve">　　&gt;三、维稳定，积极做好甲流感防控</w:t>
      </w:r>
    </w:p>
    <w:p>
      <w:pPr>
        <w:ind w:left="0" w:right="0" w:firstLine="560"/>
        <w:spacing w:before="450" w:after="450" w:line="312" w:lineRule="auto"/>
      </w:pPr>
      <w:r>
        <w:rPr>
          <w:rFonts w:ascii="宋体" w:hAnsi="宋体" w:eastAsia="宋体" w:cs="宋体"/>
          <w:color w:val="000"/>
          <w:sz w:val="28"/>
          <w:szCs w:val="28"/>
        </w:rPr>
        <w:t xml:space="preserve">　　&gt;四、全面推进，食品安全综合监管工作力度进一步加大</w:t>
      </w:r>
    </w:p>
    <w:p>
      <w:pPr>
        <w:ind w:left="0" w:right="0" w:firstLine="560"/>
        <w:spacing w:before="450" w:after="450" w:line="312" w:lineRule="auto"/>
      </w:pPr>
      <w:r>
        <w:rPr>
          <w:rFonts w:ascii="宋体" w:hAnsi="宋体" w:eastAsia="宋体" w:cs="宋体"/>
          <w:color w:val="000"/>
          <w:sz w:val="28"/>
          <w:szCs w:val="28"/>
        </w:rPr>
        <w:t xml:space="preserve">　　(二)进一步加强食品添加剂专项整治工作。一是认真履行药监部门食品安全综合监管职能。专项整治启动后，我局认真履行食品安全委员会办公室职责,制定下发了《××县开展打击违法添加非食用物质和滥用食品添加剂专项整治工作方案》，明确了各职能部门的职责;并积极开展督导检查，收集资料、信息，按时报送阶段工作总结。二是协调有关部门在全县范围内开展了食品添加剂使用情况大检查，全面整治食品添加剂在各个环节的使用，共检查食品经营主体542户(次)，餐饮单位90户，查处食品生产加工过程中违法添加非食用物质和滥用食品添加剂案2件，涉案金额xxx元。</w:t>
      </w:r>
    </w:p>
    <w:p>
      <w:pPr>
        <w:ind w:left="0" w:right="0" w:firstLine="560"/>
        <w:spacing w:before="450" w:after="450" w:line="312" w:lineRule="auto"/>
      </w:pPr>
      <w:r>
        <w:rPr>
          <w:rFonts w:ascii="宋体" w:hAnsi="宋体" w:eastAsia="宋体" w:cs="宋体"/>
          <w:color w:val="000"/>
          <w:sz w:val="28"/>
          <w:szCs w:val="28"/>
        </w:rPr>
        <w:t xml:space="preserve">　　(三)组织开展形式多样化的食品安全法宣传。结合我县实际，3月25日制定印发了《××县食品安全法宣传实施方案》，并积极争取政府财政支持，划拨食品安全综合监管工作经费1万元用于《食品安全法》宣传。5月25日，由县食品安全委员会办公室牵头，组织相关部门在工农广场举办食品安全法大型集中宣传活动，印制发放《食品安全法》小册子1289份，宣传单35700余份，同时通过广场电视播放“食品安全法新闻发布会”和食品安全法全文。相关职能部门各自履行职责，举办从业人员培训班2期，共培训214人;组织知识竞赛活动(试卷形式)1次，参赛3458人;充分利用药监政务网站和政务信息公开平台，广泛宣传《食品安全法》。</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2024-11-25T03:12:25+08:00</dcterms:created>
  <dcterms:modified xsi:type="dcterms:W3CDTF">2024-11-25T03:12:25+08:00</dcterms:modified>
</cp:coreProperties>
</file>

<file path=docProps/custom.xml><?xml version="1.0" encoding="utf-8"?>
<Properties xmlns="http://schemas.openxmlformats.org/officeDocument/2006/custom-properties" xmlns:vt="http://schemas.openxmlformats.org/officeDocument/2006/docPropsVTypes"/>
</file>