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国企公司2024年上半年纪检监察工作总结3篇</w:t>
      </w:r>
      <w:bookmarkEnd w:id="1"/>
    </w:p>
    <w:p>
      <w:pPr>
        <w:jc w:val="center"/>
        <w:spacing w:before="0" w:after="450"/>
      </w:pPr>
      <w:r>
        <w:rPr>
          <w:rFonts w:ascii="Arial" w:hAnsi="Arial" w:eastAsia="Arial" w:cs="Arial"/>
          <w:color w:val="999999"/>
          <w:sz w:val="20"/>
          <w:szCs w:val="20"/>
        </w:rPr>
        <w:t xml:space="preserve">来源：网络  作者：岁月静好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国企公司2024年上半年纪检监察工作总结3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国企公司2024年上半年纪检监察工作总结1篇</w:t>
      </w:r>
    </w:p>
    <w:p>
      <w:pPr>
        <w:ind w:left="0" w:right="0" w:firstLine="560"/>
        <w:spacing w:before="450" w:after="450" w:line="312" w:lineRule="auto"/>
      </w:pPr>
      <w:r>
        <w:rPr>
          <w:rFonts w:ascii="宋体" w:hAnsi="宋体" w:eastAsia="宋体" w:cs="宋体"/>
          <w:color w:val="000"/>
          <w:sz w:val="28"/>
          <w:szCs w:val="28"/>
        </w:rPr>
        <w:t xml:space="preserve">　　2024年上半年，集团公司纪委围绕企业发展中心任务，把政治建设摆在首位，把监督职责落到实处，把纪律规矩挺在前面，把作风建设抓在手中，强化不敢腐的震慑、扎牢不能腐的笼子、增强不想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强化组织领导。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将全年纪检工作细化分解为9个方面36条要点，做到方向明确、任务具体、重点清晰。与下属14个部门负责人签订了党风廉政建设责任书，要求各部门与部门内中层干部逐级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　　(二)强化思想建设。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三)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三是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一是坚持廉洁风险分析排查制度，上半年以XX专项整治工作为抓手，围绕重点岗位和关键环节，全面排查廉洁风险。对排查出的XX个风险点评定风险等级、落实防范措施，推动了廉洁风险防控工作常态化、规范化、长效化。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要坚持以习近平新时代中国特色社会主义思想为指导，深入贯彻落实十九届中央纪委四次全会和十三届省纪委四次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决做到“两个维护”。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定公司发展的政治属性。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认真履行监督第一职责。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中“双责”的平衡。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深化专项整治工作。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提高执纪水平。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国企公司2024年上半年纪检监察工作总结2篇</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国企公司2024年上半年纪检监察工作总结3篇</w:t>
      </w:r>
    </w:p>
    <w:p>
      <w:pPr>
        <w:ind w:left="0" w:right="0" w:firstLine="560"/>
        <w:spacing w:before="450" w:after="450" w:line="312" w:lineRule="auto"/>
      </w:pPr>
      <w:r>
        <w:rPr>
          <w:rFonts w:ascii="宋体" w:hAnsi="宋体" w:eastAsia="宋体" w:cs="宋体"/>
          <w:color w:val="000"/>
          <w:sz w:val="28"/>
          <w:szCs w:val="28"/>
        </w:rPr>
        <w:t xml:space="preserve">　　2024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2024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2024年，东庞矿纪委从完善制度入手，细化责任，强化措施，推进惩防体系建设。年初，结合矿井生产经营实际制定了《2024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2024年以来，矿纪委始终坚持以党性党风教育为重点，深入开展岗位廉政教育、警示教育，有效地增强了党员干部的廉洁从业和自律意识，规范了从业行为，提高了拒腐防变能力。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2024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2024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2024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XX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2024-11-22T07:42:18+08:00</dcterms:created>
  <dcterms:modified xsi:type="dcterms:W3CDTF">2024-11-22T07:42:18+08:00</dcterms:modified>
</cp:coreProperties>
</file>

<file path=docProps/custom.xml><?xml version="1.0" encoding="utf-8"?>
<Properties xmlns="http://schemas.openxmlformats.org/officeDocument/2006/custom-properties" xmlns:vt="http://schemas.openxmlformats.org/officeDocument/2006/docPropsVTypes"/>
</file>