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2024年业务员半年工作总结个人(3篇)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  一、任务完成状况  今年实际完成销售量为5000万，其中一车间球阀20_万，蝶阀1200万，其他1800万，基本完成年初既定目标。  球阀常规产品比去年有所下降，偏心半球增长较快，锻钢球阀相比去年有少量增长;但蝶...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20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