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2024年乡镇团委上半年工作总结汇报 团委上半年工作总结报告(4篇)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乡镇团委上半年工作总结汇报 团委上半年工作总结报告一一、基本情况镇团委下辖团支部20个，其中村级团支部16个，镇直团支部1个，学校团总支3个。全镇现有团员430人;团委委员5人，其中本科文化程度2人，大专文化程度3人，均属中共党员;团干39...</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团委上半年工作总结报告二</w:t>
      </w:r>
    </w:p>
    <w:p>
      <w:pPr>
        <w:ind w:left="0" w:right="0" w:firstLine="560"/>
        <w:spacing w:before="450" w:after="450" w:line="312" w:lineRule="auto"/>
      </w:pPr>
      <w:r>
        <w:rPr>
          <w:rFonts w:ascii="宋体" w:hAnsi="宋体" w:eastAsia="宋体" w:cs="宋体"/>
          <w:color w:val="000"/>
          <w:sz w:val="28"/>
          <w:szCs w:val="28"/>
        </w:rPr>
        <w:t xml:space="preserve">在__至__年的这四年中，我乡团委在团县委和乡党委、政府的正确领导下，坚持以“邓小平理论”和“____”重要思想为指导，全面贯彻党的__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____”，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_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2、召开团干部会议，集中学习团的__大会议精神，为广大青年团员做好表率作用。积极开展“创先争优”活动，让更多的青年团员参与到创先争优活动中来。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十二五，和谐奔小康”为主题，服务大局、服务社会、服务青年，围绕党政中心工作实现各项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团委上半年工作总结报告三</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十七届三中全会”和团的“十六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七大”和团“十六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2025-04-29T09:39:11+08:00</dcterms:created>
  <dcterms:modified xsi:type="dcterms:W3CDTF">2025-04-29T09:39:11+08:00</dcterms:modified>
</cp:coreProperties>
</file>

<file path=docProps/custom.xml><?xml version="1.0" encoding="utf-8"?>
<Properties xmlns="http://schemas.openxmlformats.org/officeDocument/2006/custom-properties" xmlns:vt="http://schemas.openxmlformats.org/officeDocument/2006/docPropsVTypes"/>
</file>