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2024年上半年党风廉政建设工作总结三篇</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市委“六抓六改三报告”工作机制，认真落实全面从严管党治党主体责任，坚持做到管党治党党委(党组)班子“不松手”，主要负责人“不甩手”，班子成员“不缩手”，形成从严管党治党责任制齐抓共管的工作格局。本站今天为大家精心准备了，希望对大...</w:t>
      </w:r>
    </w:p>
    <w:p>
      <w:pPr>
        <w:ind w:left="0" w:right="0" w:firstLine="560"/>
        <w:spacing w:before="450" w:after="450" w:line="312" w:lineRule="auto"/>
      </w:pPr>
      <w:r>
        <w:rPr>
          <w:rFonts w:ascii="宋体" w:hAnsi="宋体" w:eastAsia="宋体" w:cs="宋体"/>
          <w:color w:val="000"/>
          <w:sz w:val="28"/>
          <w:szCs w:val="28"/>
        </w:rPr>
        <w:t xml:space="preserve">认真贯彻落实市委“六抓六改三报告”工作机制，认真落实全面从严管党治党主体责任，坚持做到管党治党党委(党组)班子“不松手”，主要负责人“不甩手”，班子成员“不缩手”，形成从严管党治党责任制齐抓共管的工作格局。本站今天为大家精心准备了，希望对大家有所帮助![_TAG_h2]　　2024年上半年党风廉政建设工作总结1</w:t>
      </w:r>
    </w:p>
    <w:p>
      <w:pPr>
        <w:ind w:left="0" w:right="0" w:firstLine="560"/>
        <w:spacing w:before="450" w:after="450" w:line="312" w:lineRule="auto"/>
      </w:pPr>
      <w:r>
        <w:rPr>
          <w:rFonts w:ascii="宋体" w:hAnsi="宋体" w:eastAsia="宋体" w:cs="宋体"/>
          <w:color w:val="000"/>
          <w:sz w:val="28"/>
          <w:szCs w:val="28"/>
        </w:rPr>
        <w:t xml:space="preserve">　　今年以来，X党组始终坚持以习近平新时代中国特色社会主义思想为指导，牢牢抓住“全面从严”主线，坚决落实“管党治党”主责，紧密结合X中心工作，扎实推进党风廉政建设和反腐败工作。现将党风廉政建总结如下：</w:t>
      </w:r>
    </w:p>
    <w:p>
      <w:pPr>
        <w:ind w:left="0" w:right="0" w:firstLine="560"/>
        <w:spacing w:before="450" w:after="450" w:line="312" w:lineRule="auto"/>
      </w:pPr>
      <w:r>
        <w:rPr>
          <w:rFonts w:ascii="宋体" w:hAnsi="宋体" w:eastAsia="宋体" w:cs="宋体"/>
          <w:color w:val="000"/>
          <w:sz w:val="28"/>
          <w:szCs w:val="28"/>
        </w:rPr>
        <w:t xml:space="preserve">&gt;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今年以来，xxx深入贯彻落实习近平总书记系列重要讲话精神，切实履行党组的主体责任，加强党的统一领导,严肃党的政治生活，强化监督执纪问责，主动担当、积极作为，把从严治党的各项任务落实到农居中心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中心党组按照党要管党、从严治党的要求，牢固树立“四个意识”，严明政治纪律和政治规矩，严肃党内政治生活，进一步细化全面从严治党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w:t>
      </w:r>
    </w:p>
    <w:p>
      <w:pPr>
        <w:ind w:left="0" w:right="0" w:firstLine="560"/>
        <w:spacing w:before="450" w:after="450" w:line="312" w:lineRule="auto"/>
      </w:pPr>
      <w:r>
        <w:rPr>
          <w:rFonts w:ascii="宋体" w:hAnsi="宋体" w:eastAsia="宋体" w:cs="宋体"/>
          <w:color w:val="000"/>
          <w:sz w:val="28"/>
          <w:szCs w:val="28"/>
        </w:rPr>
        <w:t xml:space="preserve">　　一是成立了由中心党组书记牵头，党组成员齐抓共管，建立了一把手负总责、分管领导集中抓、其他领导协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　　(二)管好干部，带好队伍</w:t>
      </w:r>
    </w:p>
    <w:p>
      <w:pPr>
        <w:ind w:left="0" w:right="0" w:firstLine="560"/>
        <w:spacing w:before="450" w:after="450" w:line="312" w:lineRule="auto"/>
      </w:pPr>
      <w:r>
        <w:rPr>
          <w:rFonts w:ascii="宋体" w:hAnsi="宋体" w:eastAsia="宋体" w:cs="宋体"/>
          <w:color w:val="000"/>
          <w:sz w:val="28"/>
          <w:szCs w:val="28"/>
        </w:rPr>
        <w:t xml:space="preserve">　　一是紧紧围绕选好人、用好人，提高干部队伍整体素质这一要求，严格按照《条例》规定的程序和要求进行。二是按照农居日常工作制度，严格上下班纪律，明确请假制度。</w:t>
      </w:r>
    </w:p>
    <w:p>
      <w:pPr>
        <w:ind w:left="0" w:right="0" w:firstLine="560"/>
        <w:spacing w:before="450" w:after="450" w:line="312" w:lineRule="auto"/>
      </w:pPr>
      <w:r>
        <w:rPr>
          <w:rFonts w:ascii="宋体" w:hAnsi="宋体" w:eastAsia="宋体" w:cs="宋体"/>
          <w:color w:val="000"/>
          <w:sz w:val="28"/>
          <w:szCs w:val="28"/>
        </w:rPr>
        <w:t xml:space="preserve">　　(三)狠抓作风，完善机制</w:t>
      </w:r>
    </w:p>
    <w:p>
      <w:pPr>
        <w:ind w:left="0" w:right="0" w:firstLine="560"/>
        <w:spacing w:before="450" w:after="450" w:line="312" w:lineRule="auto"/>
      </w:pPr>
      <w:r>
        <w:rPr>
          <w:rFonts w:ascii="宋体" w:hAnsi="宋体" w:eastAsia="宋体" w:cs="宋体"/>
          <w:color w:val="000"/>
          <w:sz w:val="28"/>
          <w:szCs w:val="28"/>
        </w:rPr>
        <w:t xml:space="preserve">　　一是开展贯彻落实中央八项规定精神。中心党组对照要求，从会议、文件的规范、隐形公款吃喝等方面入手开展自查自纠，查找问题，制定措施，扎实整改。二是加大对各级违反中央八项典型案件的通报剖析，用各级纪委查处的典型案例教育全体党员干部职工，形成震慑。三是坚持问题导向，着眼解决群众反映的作风顽疾，从城改工作入手，关注群众在意的问题，着手修订《关于进一步提升江干区拆迁安置房建设品质指导意见》。</w:t>
      </w:r>
    </w:p>
    <w:p>
      <w:pPr>
        <w:ind w:left="0" w:right="0" w:firstLine="560"/>
        <w:spacing w:before="450" w:after="450" w:line="312" w:lineRule="auto"/>
      </w:pPr>
      <w:r>
        <w:rPr>
          <w:rFonts w:ascii="宋体" w:hAnsi="宋体" w:eastAsia="宋体" w:cs="宋体"/>
          <w:color w:val="000"/>
          <w:sz w:val="28"/>
          <w:szCs w:val="28"/>
        </w:rPr>
        <w:t xml:space="preserve">　　(四)强化教育，源头治腐</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会议精神，用会议精神教育引导全中心党员干部坚持高标准、守底线、知敬畏、存戒惧，筑牢拒腐防变防线。二是按照区委区政府统一部署，打造江干铁军活动，铁志守纪、廉洁奉公。三是加强《准则》、《条例》学习，教育引导党员干部懂规矩、守纪律，从思想上解决责任缺失问题，营造风清气正政治生态。四是坚持继续做好领导干部个人重大事项报告等制度，区管干部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(五)认真梳理，防范风险</w:t>
      </w:r>
    </w:p>
    <w:p>
      <w:pPr>
        <w:ind w:left="0" w:right="0" w:firstLine="560"/>
        <w:spacing w:before="450" w:after="450" w:line="312" w:lineRule="auto"/>
      </w:pPr>
      <w:r>
        <w:rPr>
          <w:rFonts w:ascii="宋体" w:hAnsi="宋体" w:eastAsia="宋体" w:cs="宋体"/>
          <w:color w:val="000"/>
          <w:sz w:val="28"/>
          <w:szCs w:val="28"/>
        </w:rPr>
        <w:t xml:space="preserve">　　为有效落实全面从严治党主体责任，按照“廉洁、高效、优质、安全”的要求，以“廉洁中心”为目标，组织中心各科室进行了岗位廉政风险大排查，通过认真分析，查找权力运行的风险点，明晰风险点的职权事项、廉政风险、主要表现形式、风险等级、责任主体,共汇总12条风险点，形成《20xx年度廉政风险排查汇总表》。</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　　一是增强学习能力。充分发挥党组、支部的核心阵地作用，结合工作实际，把学习实践活动与深入开展创先争优活动结合起来，提高理论学习质量和水平。要坚持学用结合、学以致用、用以促学，做到学有所思、思有所悟、悟有所得，通过增强学习力，提升创新力、执行力。二是突出主题教育。积极参加上级组织的各类教育培训和党员的轮训，以“五比五创”活动为抓手，开展主题教育活动。大力宣传先进典型，用典型事迹鼓舞人、激励人，营造激情干事的工作氛围。</w:t>
      </w:r>
    </w:p>
    <w:p>
      <w:pPr>
        <w:ind w:left="0" w:right="0" w:firstLine="560"/>
        <w:spacing w:before="450" w:after="450" w:line="312" w:lineRule="auto"/>
      </w:pPr>
      <w:r>
        <w:rPr>
          <w:rFonts w:ascii="宋体" w:hAnsi="宋体" w:eastAsia="宋体" w:cs="宋体"/>
          <w:color w:val="000"/>
          <w:sz w:val="28"/>
          <w:szCs w:val="28"/>
        </w:rPr>
        <w:t xml:space="preserve">　　(二)加强组织建设，保证创先争优活动的开展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　　一是开展创先争优活动。扎实推进党建工作走前头、作表率，党员立足岗位创先进、争优秀，不断增强党组织的创造力、凝聚力和战斗力，为中心发展提供强大的精神动力和政治保证。二是充分发挥组织功能。落实“三会一课”制度，定期开展党支部活动，落实党课制度，定期组织收看党建电教片，及时更新“党员学习园地”内容。</w:t>
      </w:r>
    </w:p>
    <w:p>
      <w:pPr>
        <w:ind w:left="0" w:right="0" w:firstLine="560"/>
        <w:spacing w:before="450" w:after="450" w:line="312" w:lineRule="auto"/>
      </w:pPr>
      <w:r>
        <w:rPr>
          <w:rFonts w:ascii="宋体" w:hAnsi="宋体" w:eastAsia="宋体" w:cs="宋体"/>
          <w:color w:val="000"/>
          <w:sz w:val="28"/>
          <w:szCs w:val="28"/>
        </w:rPr>
        <w:t xml:space="preserve">　　(三)注重作风建设，打造创先争优的干部团队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　　一是落实工作责任。坚持以“准军事化”建设为载体，以作风建设带动和促进机关建设。视情修订完善现行规章制度，适时出台事业性质人员绩效考核办法。二是抓好队伍建设。加强对党员的学习教育，形成讲效率抓落实的良好氛围，提升办事效率，按照决策目标化、执行责任化、监督考核化的要求，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　　一是加强党规党纪教育。继续抓好《中国共产党党员领导干部廉洁从政若干准则》的贯彻落实，严格执行“八个禁止”和“52个不准”的规定;开展《准则》、《条例》等学习活动，促进党员干部依法履行职责和遵守职业道德，增强法制观念和纪律意识。二是加强机关廉政文化建设。深入开展理想信念、廉洁从政和警示教育，树立正确的权力观、地位观、利益观，提高党员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今年以来，我县坚持以习近平新时代中国特色社会主义思想为指导，全面贯彻落实党的十九大和十九届二中、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&gt;　　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3次，重点学习《党章》《中国共产党巡视条例》《中国共产党纪律处分条例》等，邀请省市理论专家辅导3场次，开展各类理论辅导、理论宣讲、理论对谈理论研讨等活动共计6场次，参加宣讲人数达到1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深入开展“不忘初心、牢记使命”主题教育，推动全面从严治党向基层延伸、向纵深发展。不断强化党支部的主体作用，重点落实好“三会一课”制度，全面推广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&gt;　　二、突出“一岗双责”，抓好党风廉政建设主体责任落实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6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3个乡镇党委书记乡镇长落实“两个责任”进行集体约谈。同时，其他班子成员对分管部门负责人就进一步加强党风廉政建设和反腐败工作进行了集体约谈。坚持县级领导带头履行职责，分组对“两个责任”落实情况进行督査，安排开展省委巡视反馈问题整改、违纪违规问题处理等专题督査4次，推动全县各级党组织建立完善权责分明、履职到位、问责有据的责任落实体系，确保具体工作落实到位。二是创新工作机制，推动党风廉政责任制有效落实。县委书记认真履行党风廉政建设第一责任人的职责，对班子成员落实“一岗双责”情况进行专题研究、专门分工、专项检査、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12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两个责任”的深度落实。坚持细化责任清单。修订细化了主体责任清单、监督责任清单和《党风廉政建设考核办法》，兑现了2024年度党风廉政建设工作责任书，签订了2024年度党风廉政建设工作责任书，明确了工作任务，对县委部门负责人政府系统负责人、扶贫部门负责人和2024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紧盯关键领域，坚决纠正损害群众利益的行为。扎实开展扶贫领域腐败和作风问题专项治理，通过专项监督检查、联合督査检查、专项巡察、市县乡三级联动全覆盖检查和随机抽查等方式扎实开展全方位、多轮次监督检查。开展3轮次专项监督检查，反馈整改问题30条，发现问题线索26条，成立脱贫攻坚暗访小组，采取不打招呼随机抽查、突击检查等方式，已暗访贫困村12个、非贫困村36个，下发暗访通报10期。坚决整治和查处侵害群众利益的不正之风和腐败问题，全面开展县委巡察，选优配强了领导干部和工作人员。切实抓好村社巡察问题整改，启动了县委第二轮常规巡察暨扶贫领域专项巡察，对6乡镇进行巡察，充分彰显了巡察利剑作用。巡察办采取随机抽査、明察暗访、“回头看”等方式不定期督查检查第一轮村级巡察问题整改和线索办理情况，反馈的26条问题全部整改到位，确保了巡察“后半篇文章”扎实有序推进。今年上半年，面对突如其来的新冠肺炎疫情，我们充分发挥巡察利剑作用，采取明察暗访的方式查处落实管控责任不力为12起，提级处理干部19人。</w:t>
      </w:r>
    </w:p>
    <w:p>
      <w:pPr>
        <w:ind w:left="0" w:right="0" w:firstLine="560"/>
        <w:spacing w:before="450" w:after="450" w:line="312" w:lineRule="auto"/>
      </w:pPr>
      <w:r>
        <w:rPr>
          <w:rFonts w:ascii="宋体" w:hAnsi="宋体" w:eastAsia="宋体" w:cs="宋体"/>
          <w:color w:val="000"/>
          <w:sz w:val="28"/>
          <w:szCs w:val="28"/>
        </w:rPr>
        <w:t xml:space="preserve">　　六是突出选人用人，健全完善干部选拔任用机制。严格执行《党政领导干部选拔任用工作条例》，不断规范干部选任用程序，强化干部教育监督管理，全面推进领导班子和干部人才队伍建设。制定《进一步激励广大干部新时代新担当新作为的实施意见》，实行领导干部自然退出制、任期退出制、淘汰退出制、主动退出制，推进干部“能上能下”。严把动议关、推荐关、考察关、决策关、任职关，对新提拔和进一步使用的干部开展了任前公示、任前谈话和廉政测试，切实增强了新提拔任职干部履职尽责、拒腐防变的意识和能力。加强改进干部作风建设，制定出台《机关事业单位干部职工管理办法》，大力开展干部不担当不作为等问题专项整治工作，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&gt;　　三、强化执纪问责，推动党风廉政建设监督责任落实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　　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纪检监察工作要点》《纪委贯彻落实党风廉政建设和反腐败工作部署分工方案》，下发了《落实党风廉政建设责任制检查考核办法》《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围绕疫情防控和重要时间节点，发布严明纪律要求通知20份、开展机动式监督检查25轮次，通报本地违纪违规典型案例5期24人，査处违纪违规问题2件，给予党政纪处分6人。督促各级党组织修订《贯彻中央八项规定精神及实施细则实施办法》，坚决防止“四风”回潮复燃，真正管出习惯、抓出成效、化风成俗，以实际成效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載体，营造廉政氛围。督促各级党组织常态化开展廉政宣传教育和警示教育。县乡纪检机关确定廉政信息员12名，新建廉政文化墙6处，廉政宣传专栏80余个;向上级报送信息36篇，县纪委监委微信公众平台推送信息24余篇，发送廉政提醒短信1万余条，各级党组织负责人上廉政党课50余场次，各单位召开警示教育会40余场次。召开了全县领导干部警示教育大会，对2024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受理信访举报35件，接待非业务范围来访12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15件，上报线索18件。</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下半年工作中，我县将突出薄弱环节，明确着力方向，加大工作力度，全面推动党风廉政建设“两个责任”深度落实到位。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杈、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2024-10-16T22:13:12+08:00</dcterms:created>
  <dcterms:modified xsi:type="dcterms:W3CDTF">2024-10-16T22:13:12+08:00</dcterms:modified>
</cp:coreProperties>
</file>

<file path=docProps/custom.xml><?xml version="1.0" encoding="utf-8"?>
<Properties xmlns="http://schemas.openxmlformats.org/officeDocument/2006/custom-properties" xmlns:vt="http://schemas.openxmlformats.org/officeDocument/2006/docPropsVTypes"/>
</file>