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半年度工作总结怎么写|公司半年度工作总结</w:t>
      </w:r>
      <w:bookmarkEnd w:id="1"/>
    </w:p>
    <w:p>
      <w:pPr>
        <w:jc w:val="center"/>
        <w:spacing w:before="0" w:after="450"/>
      </w:pPr>
      <w:r>
        <w:rPr>
          <w:rFonts w:ascii="Arial" w:hAnsi="Arial" w:eastAsia="Arial" w:cs="Arial"/>
          <w:color w:val="999999"/>
          <w:sz w:val="20"/>
          <w:szCs w:val="20"/>
        </w:rPr>
        <w:t xml:space="preserve">来源：网络  作者：清幽竹影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工作总结是为了总结经验，更好地做好今后的工作 。以下是本站小编为大家精心整理的公司半年度工作总结，欢迎大家阅读，供您参考。更多精彩内容请关注本站。　　从20nn年上半年开始，公司以扎实加强基础硬件建设为切入点，以理顺运行机制为着力点，以...</w:t>
      </w:r>
    </w:p>
    <w:p>
      <w:pPr>
        <w:ind w:left="0" w:right="0" w:firstLine="560"/>
        <w:spacing w:before="450" w:after="450" w:line="312" w:lineRule="auto"/>
      </w:pPr>
      <w:r>
        <w:rPr>
          <w:rFonts w:ascii="宋体" w:hAnsi="宋体" w:eastAsia="宋体" w:cs="宋体"/>
          <w:color w:val="000"/>
          <w:sz w:val="28"/>
          <w:szCs w:val="28"/>
        </w:rPr>
        <w:t xml:space="preserve">　　工作总结是为了总结经验，更好地做好今后的工作 。以下是本站小编为大家精心整理的公司半年度工作总结，欢迎大家阅读，供您参考。更多精彩内容请关注本站。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从20nn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　　&gt;一、推进硬件建设，改善工作环境，提高凝聚力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　　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20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　　&gt;二、理顺运行机制，强化齐抓共管，提高管理力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　　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　　&gt;三、强化软件建设，提升班员素质，提高战斗力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　　上半年，公司进一步加强班组培训工作，做到专项培训和日常培训相结合，理论知识和实操技能相结合，举办了装卸船、火车卡的技能培训班，台帐记录及安全知识培训班以及每周进行的机械工种理论知识培训班，共计培训了1500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　　&gt;四、遵循pdca循环，推进体系建设，提高执行力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　　将三大体系pdca循环和班组建设工作相结合，做到计划、实施、检查、整改。具体一是拟订和下发了XX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　　&gt;五、强抓装卸队伍，落实相关方管理，提高竞争力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　　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nn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2025-04-03T15:43:19+08:00</dcterms:created>
  <dcterms:modified xsi:type="dcterms:W3CDTF">2025-04-03T15:43:19+08:00</dcterms:modified>
</cp:coreProperties>
</file>

<file path=docProps/custom.xml><?xml version="1.0" encoding="utf-8"?>
<Properties xmlns="http://schemas.openxmlformats.org/officeDocument/2006/custom-properties" xmlns:vt="http://schemas.openxmlformats.org/officeDocument/2006/docPropsVTypes"/>
</file>