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上半年实施乡村振兴战略和三农工作总结</w:t>
      </w:r>
      <w:bookmarkEnd w:id="1"/>
    </w:p>
    <w:p>
      <w:pPr>
        <w:jc w:val="center"/>
        <w:spacing w:before="0" w:after="450"/>
      </w:pPr>
      <w:r>
        <w:rPr>
          <w:rFonts w:ascii="Arial" w:hAnsi="Arial" w:eastAsia="Arial" w:cs="Arial"/>
          <w:color w:val="999999"/>
          <w:sz w:val="20"/>
          <w:szCs w:val="20"/>
        </w:rPr>
        <w:t xml:space="preserve">来源：网络  作者：青灯古佛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上半年实施乡村振兴战略和三农工作总结，供大家参考选择。　...</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上半年实施乡村振兴战略和三农工作总结，供大家参考选择。[_TAG_h2]　　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(一)聚焦重点难点，集中力量攻坚</w:t>
      </w:r>
    </w:p>
    <w:p>
      <w:pPr>
        <w:ind w:left="0" w:right="0" w:firstLine="560"/>
        <w:spacing w:before="450" w:after="450" w:line="312" w:lineRule="auto"/>
      </w:pPr>
      <w:r>
        <w:rPr>
          <w:rFonts w:ascii="宋体" w:hAnsi="宋体" w:eastAsia="宋体" w:cs="宋体"/>
          <w:color w:val="000"/>
          <w:sz w:val="28"/>
          <w:szCs w:val="28"/>
        </w:rPr>
        <w:t xml:space="preserve">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3.把握生态振兴这个关键</w:t>
      </w:r>
    </w:p>
    <w:p>
      <w:pPr>
        <w:ind w:left="0" w:right="0" w:firstLine="560"/>
        <w:spacing w:before="450" w:after="450" w:line="312" w:lineRule="auto"/>
      </w:pPr>
      <w:r>
        <w:rPr>
          <w:rFonts w:ascii="宋体" w:hAnsi="宋体" w:eastAsia="宋体" w:cs="宋体"/>
          <w:color w:val="000"/>
          <w:sz w:val="28"/>
          <w:szCs w:val="28"/>
        </w:rPr>
        <w:t xml:space="preserve">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4.强化文化振兴这个保障</w:t>
      </w:r>
    </w:p>
    <w:p>
      <w:pPr>
        <w:ind w:left="0" w:right="0" w:firstLine="560"/>
        <w:spacing w:before="450" w:after="450" w:line="312" w:lineRule="auto"/>
      </w:pPr>
      <w:r>
        <w:rPr>
          <w:rFonts w:ascii="宋体" w:hAnsi="宋体" w:eastAsia="宋体" w:cs="宋体"/>
          <w:color w:val="000"/>
          <w:sz w:val="28"/>
          <w:szCs w:val="28"/>
        </w:rPr>
        <w:t xml:space="preserve">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5.夯实治理有效这个基础</w:t>
      </w:r>
    </w:p>
    <w:p>
      <w:pPr>
        <w:ind w:left="0" w:right="0" w:firstLine="560"/>
        <w:spacing w:before="450" w:after="450" w:line="312" w:lineRule="auto"/>
      </w:pPr>
      <w:r>
        <w:rPr>
          <w:rFonts w:ascii="宋体" w:hAnsi="宋体" w:eastAsia="宋体" w:cs="宋体"/>
          <w:color w:val="000"/>
          <w:sz w:val="28"/>
          <w:szCs w:val="28"/>
        </w:rPr>
        <w:t xml:space="preserve">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6.筑牢生活富裕这个根本</w:t>
      </w:r>
    </w:p>
    <w:p>
      <w:pPr>
        <w:ind w:left="0" w:right="0" w:firstLine="560"/>
        <w:spacing w:before="450" w:after="450" w:line="312" w:lineRule="auto"/>
      </w:pPr>
      <w:r>
        <w:rPr>
          <w:rFonts w:ascii="宋体" w:hAnsi="宋体" w:eastAsia="宋体" w:cs="宋体"/>
          <w:color w:val="000"/>
          <w:sz w:val="28"/>
          <w:szCs w:val="28"/>
        </w:rPr>
        <w:t xml:space="preserve">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7.稳步推进农业农村改革</w:t>
      </w:r>
    </w:p>
    <w:p>
      <w:pPr>
        <w:ind w:left="0" w:right="0" w:firstLine="560"/>
        <w:spacing w:before="450" w:after="450" w:line="312" w:lineRule="auto"/>
      </w:pPr>
      <w:r>
        <w:rPr>
          <w:rFonts w:ascii="宋体" w:hAnsi="宋体" w:eastAsia="宋体" w:cs="宋体"/>
          <w:color w:val="000"/>
          <w:sz w:val="28"/>
          <w:szCs w:val="28"/>
        </w:rPr>
        <w:t xml:space="preserve">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(二)积极实践探索，努力开拓创新</w:t>
      </w:r>
    </w:p>
    <w:p>
      <w:pPr>
        <w:ind w:left="0" w:right="0" w:firstLine="560"/>
        <w:spacing w:before="450" w:after="450" w:line="312" w:lineRule="auto"/>
      </w:pPr>
      <w:r>
        <w:rPr>
          <w:rFonts w:ascii="宋体" w:hAnsi="宋体" w:eastAsia="宋体" w:cs="宋体"/>
          <w:color w:val="000"/>
          <w:sz w:val="28"/>
          <w:szCs w:val="28"/>
        </w:rPr>
        <w:t xml:space="preserve">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_TAG_h2]　　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习近平主席在十九大报告中指出，要实施“乡村振兴战略”。农业、农村、农民问题是关系国计民生的根本性问题，必须始终把解决好“三农”问题作为全党工作重中之重。这是十九大报告对“三农”地位的总判断，既有“重中之重”地位的再强调，又有“关系国计民生的根本性问题”的新定调。如何有效实施“乡村振兴战略”，加快推进农业农村现代化进程，我认为主要抓好以下几个方面：</w:t>
      </w:r>
    </w:p>
    <w:p>
      <w:pPr>
        <w:ind w:left="0" w:right="0" w:firstLine="560"/>
        <w:spacing w:before="450" w:after="450" w:line="312" w:lineRule="auto"/>
      </w:pPr>
      <w:r>
        <w:rPr>
          <w:rFonts w:ascii="宋体" w:hAnsi="宋体" w:eastAsia="宋体" w:cs="宋体"/>
          <w:color w:val="000"/>
          <w:sz w:val="28"/>
          <w:szCs w:val="28"/>
        </w:rPr>
        <w:t xml:space="preserve">一是加快农业结构改革，推动农业品牌化发展。要加快农村产业结构改革，围绕具有地方特色、优势的农村产业，引导农产品加工业向主产区、优势产区、特色产区集中。加大传统农业的转型升级力度，提升农产品的科技、绿色含量，引导农业产业向精细化纵深发展。同时，通过实施品牌培育计划，着力打造一批有特色、有影响力的优质农产品品牌，为新兴农业转型发展树立成功典范。</w:t>
      </w:r>
    </w:p>
    <w:p>
      <w:pPr>
        <w:ind w:left="0" w:right="0" w:firstLine="560"/>
        <w:spacing w:before="450" w:after="450" w:line="312" w:lineRule="auto"/>
      </w:pPr>
      <w:r>
        <w:rPr>
          <w:rFonts w:ascii="宋体" w:hAnsi="宋体" w:eastAsia="宋体" w:cs="宋体"/>
          <w:color w:val="000"/>
          <w:sz w:val="28"/>
          <w:szCs w:val="28"/>
        </w:rPr>
        <w:t xml:space="preserve">二是加强基础设施建设，抓好特色小镇建设。2024年2月，国务院发布了《关于深入推进新型城镇化建设的若干意见》，指出长期以来城乡投入发展不均衡，农村基础设施落后、生活居住环境较差、产业配套设施与服务缺乏，农业农村发展面临多重短板。加快农村基础设施建设，对推进农业农村现代化具有重要意义。要以推进新型城镇化建设为契机，推动水利、公路、水运、管道、电网、信息、物流等基础设施向农村延伸。同时，要充分利用农村的自然环境优势，推进农业与旅游、教育、文化等产业深度融合，加强城镇统筹规划力度，打造一批富有活力的休闲旅游、商贸物流、现代制造、教育科技、传统文化、美丽宜居等特色小镇。</w:t>
      </w:r>
    </w:p>
    <w:p>
      <w:pPr>
        <w:ind w:left="0" w:right="0" w:firstLine="560"/>
        <w:spacing w:before="450" w:after="450" w:line="312" w:lineRule="auto"/>
      </w:pPr>
      <w:r>
        <w:rPr>
          <w:rFonts w:ascii="宋体" w:hAnsi="宋体" w:eastAsia="宋体" w:cs="宋体"/>
          <w:color w:val="000"/>
          <w:sz w:val="28"/>
          <w:szCs w:val="28"/>
        </w:rPr>
        <w:t xml:space="preserve">三是推进农村综合改革，强化农村制度保障。在深化农村改革进程中，要持续释放改革红利，关键是要深入推进农村重点领域的综合改革，做好农村改革的制度保障。要完善“三权”分置改革，保持土地承包关系稳定，引导土地经营权有序流转，为提升农业适度规模经营水平提供有力支撑。要推进“三变”改革，更好地保障农民财产权益，壮大农村集体经济。要积极探索农业农村优先发展和城乡融合发展的体制机制，有序推进农村人口转移，全面实施居住证制度，支持各县市进一步放宽落户条件，加快实现基本公共服务常住人口全覆盖。要逐步健全财政转移支付同农业转移人口市民化挂钩机制，建立城镇建设用地增加规模同吸纳农业转移人口落户数量挂钩机制。[_TAG_h2]　　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2024年，人社局在实施乡村振兴战略中，紧紧立足部门职能，突出就业创业、技能培训、社会保障、乡村人才支撑、农民工权益保障等工作重点，坚持抓重点、补短板、强弱项，积极实现农民业有所就、劳有所得、老有所养、弱有所扶。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实施乡村就业创业提升行动，增加农民收入。截至目前，全市农村劳动力转移就业万人，新增返乡下乡创业人，完成目标任务的人的%。全市劳务品牌培训共人，完成目标任务的%。一是抓就业政策落地落实。以落实中央、省、市稳就业保就业系列政策措施为抓手，主动进入疫情防控主战场，稳定和扩大就业。主动对接各类企业、项目的用工需求和城乡劳动者、农民工的就业需求，搭建线上线下服务平台，组织开展“就业援助月”“春风行动”“东西部扶贫劳务协作暨民营企业招聘周”等系列活动场，发布岗位信息 余万条，帮助家企业招聘员工万人。二是强化技能培训。紧跟人力资源市场、产业发展、城乡劳动力职业发展需求，积极回引农民工返乡创业，组织开展劳务品牌培训、转移就业培训、创业培训，截止日，全市累计开展各类补贴性职业技能培训人次，完成目标任务万人次的%，已兑现补贴资金万元。三是主动靠前服务。扎实开展农民工安全有序返岗“春风行动”，坚持“面对面”收集意愿、“一对一”健康体检、“点对点”返岗服务、“心连心”跟踪上岗，累计为万农民工办理健康证明，组织专车专列专机班次，帮助万农民工实现安全有序返岗。四是做实兜底保障。坚持把疫情防控与安置就业结合起来，先后开发农村公益性岗位万个、临时性疫情防控公益性岗位万个，安置贫困劳动力、因疫情无法返岗农民工等人员就业万人。</w:t>
      </w:r>
    </w:p>
    <w:p>
      <w:pPr>
        <w:ind w:left="0" w:right="0" w:firstLine="560"/>
        <w:spacing w:before="450" w:after="450" w:line="312" w:lineRule="auto"/>
      </w:pPr>
      <w:r>
        <w:rPr>
          <w:rFonts w:ascii="宋体" w:hAnsi="宋体" w:eastAsia="宋体" w:cs="宋体"/>
          <w:color w:val="000"/>
          <w:sz w:val="28"/>
          <w:szCs w:val="28"/>
        </w:rPr>
        <w:t xml:space="preserve">(二)实施农村社会保障提升行动，解决后顾之忧。一是推进全民参保计划。研究解决偏远地区农村居民社保政策知晓度不高的问题，出台灵活就业人员就近参加企业职工基本养老保险办法，全面完成退捕渔民应保尽保工作任务，针对未参保城乡居民开展精准扩面行动，截至目前，全市基本养老保险参保人数达到人，参保率达到%。二是巩固社保扶贫成果。建立动态清零机制，代缴万名贫困人员城乡居民基本养老保险费万元。将5944名年满60周岁、未领取社保待遇的贫困人员纳入保障范围，待遇领取人数达到55.65万人，其中贫困人口24.81万人，当期累计支付基金6.73亿元，月人均养老金水平达到106元。三是提供高效便捷服务。上线运行全省社会保险信息系统，平均单笔业务相对以前提速60%。大力推广“掌上12333”等载体向农村延伸，基本实现公共业务“足不出户”即可办理。全面推行导办、预约、延时等“家人式”服务，累计开展上门慰问式认证1000余人次。</w:t>
      </w:r>
    </w:p>
    <w:p>
      <w:pPr>
        <w:ind w:left="0" w:right="0" w:firstLine="560"/>
        <w:spacing w:before="450" w:after="450" w:line="312" w:lineRule="auto"/>
      </w:pPr>
      <w:r>
        <w:rPr>
          <w:rFonts w:ascii="宋体" w:hAnsi="宋体" w:eastAsia="宋体" w:cs="宋体"/>
          <w:color w:val="000"/>
          <w:sz w:val="28"/>
          <w:szCs w:val="28"/>
        </w:rPr>
        <w:t xml:space="preserve">(三)实施乡村人才创优提升行动，激发农村活力。共为乡镇事业单位招聘批次人。其中，乡镇学校招聘教师人，乡镇卫生院招聘医护人员人，乡镇其他事业单位招聘人，有效解决了乡镇机构改革人员短缺的问题。同时，配合乡镇机构改革，已对各区县余个乡镇事业单位完成了岗位设置核准。持续实施高校毕业生“三支一扶”计划，2024年成功招募高校毕业生“三支一扶”计划志愿者名，深入我市边远乡镇从事支农、支教、支医和扶贫工作。争取中央和省财政“三支一扶”专项资金400多万元。</w:t>
      </w:r>
    </w:p>
    <w:p>
      <w:pPr>
        <w:ind w:left="0" w:right="0" w:firstLine="560"/>
        <w:spacing w:before="450" w:after="450" w:line="312" w:lineRule="auto"/>
      </w:pPr>
      <w:r>
        <w:rPr>
          <w:rFonts w:ascii="宋体" w:hAnsi="宋体" w:eastAsia="宋体" w:cs="宋体"/>
          <w:color w:val="000"/>
          <w:sz w:val="28"/>
          <w:szCs w:val="28"/>
        </w:rPr>
        <w:t xml:space="preserve">(四)实施农民工权益保障提升行动，维护合法权益。积极履行市根治拖欠农民工工资工作领导小组办公室职能，部署开展了根治欠薪春季、夏季专项行动，全面清理整治农民工工资拖欠问题，全市各级人社部门共立案查处拖欠农民工工资案件22件，向司法部门移送拒不支付劳动报酬罪案件8件，为567名农民工追发工资待遇597万余元。公布重大劳动保障违法行为5起，将2家欠薪企业及相关责任人列入拖欠农民工工资“黑名单”联合惩戒。</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(一)农民工条件受限制。我市农民工达到了万余人，由于自身文化素质和专业技术的限制，在市场竞争的冲击下，部分农民工失去了就业竞争力，很多农民工面临不能就业、找不到理想工作的现象。</w:t>
      </w:r>
    </w:p>
    <w:p>
      <w:pPr>
        <w:ind w:left="0" w:right="0" w:firstLine="560"/>
        <w:spacing w:before="450" w:after="450" w:line="312" w:lineRule="auto"/>
      </w:pPr>
      <w:r>
        <w:rPr>
          <w:rFonts w:ascii="宋体" w:hAnsi="宋体" w:eastAsia="宋体" w:cs="宋体"/>
          <w:color w:val="000"/>
          <w:sz w:val="28"/>
          <w:szCs w:val="28"/>
        </w:rPr>
        <w:t xml:space="preserve">(二)本地就业吸纳能力弱。经济总量小，发展相对滞后，依靠“三大重点”产业支撑，效率不高、产值不高、聚集效应不强等现象较突出。</w:t>
      </w:r>
    </w:p>
    <w:p>
      <w:pPr>
        <w:ind w:left="0" w:right="0" w:firstLine="560"/>
        <w:spacing w:before="450" w:after="450" w:line="312" w:lineRule="auto"/>
      </w:pPr>
      <w:r>
        <w:rPr>
          <w:rFonts w:ascii="宋体" w:hAnsi="宋体" w:eastAsia="宋体" w:cs="宋体"/>
          <w:color w:val="000"/>
          <w:sz w:val="28"/>
          <w:szCs w:val="28"/>
        </w:rPr>
        <w:t xml:space="preserve">(三)基层专业技术人员存在流失现象。由于基层条件艰苦，对基层事业单位经费投入不足，专业技术人员业务开展受到限制，特别是边远地区，待遇较低，工作条件差，使得专业技术人才引进难，留住人才更难。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2025-01-30T16:43:56+08:00</dcterms:created>
  <dcterms:modified xsi:type="dcterms:W3CDTF">2025-01-30T16:43:56+08:00</dcterms:modified>
</cp:coreProperties>
</file>

<file path=docProps/custom.xml><?xml version="1.0" encoding="utf-8"?>
<Properties xmlns="http://schemas.openxmlformats.org/officeDocument/2006/custom-properties" xmlns:vt="http://schemas.openxmlformats.org/officeDocument/2006/docPropsVTypes"/>
</file>