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2024上半年意识形态工作总结二十篇</w:t>
      </w:r>
      <w:bookmarkEnd w:id="1"/>
    </w:p>
    <w:p>
      <w:pPr>
        <w:jc w:val="center"/>
        <w:spacing w:before="0" w:after="450"/>
      </w:pPr>
      <w:r>
        <w:rPr>
          <w:rFonts w:ascii="Arial" w:hAnsi="Arial" w:eastAsia="Arial" w:cs="Arial"/>
          <w:color w:val="999999"/>
          <w:sz w:val="20"/>
          <w:szCs w:val="20"/>
        </w:rPr>
        <w:t xml:space="preserve">来源：网络  作者：天地有情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意识形态是指以社会意识形式存在的意识形态上层建筑的一部分。 以下是为大家整理的关于2024上半年意识形态工作总结的文章20篇 ,欢迎品鉴！2024上半年意识形态工作总结篇1&gt;　　一、全乡意识形态领域总体态势向上向好　　今年上半年，按照中央、...</w:t>
      </w:r>
    </w:p>
    <w:p>
      <w:pPr>
        <w:ind w:left="0" w:right="0" w:firstLine="560"/>
        <w:spacing w:before="450" w:after="450" w:line="312" w:lineRule="auto"/>
      </w:pPr>
      <w:r>
        <w:rPr>
          <w:rFonts w:ascii="宋体" w:hAnsi="宋体" w:eastAsia="宋体" w:cs="宋体"/>
          <w:color w:val="000"/>
          <w:sz w:val="28"/>
          <w:szCs w:val="28"/>
        </w:rPr>
        <w:t xml:space="preserve">意识形态是指以社会意识形式存在的意识形态上层建筑的一部分。 以下是为大家整理的关于2024上半年意识形态工作总结的文章20篇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2024上半年意识形态工作总结篇1</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　&gt;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2024上半年意识形态工作总结篇2</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2024上半年意识形态工作总结篇3</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xx网窗口外宣形象，坚持鸣锣开道、提神鼓劲，凝心聚力、营造氛围，围绕中心、服务大局，大写xx，宣传xx良好发展态势和全县经济建设成就，为我县争得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xx网。为了适应政府网站建设发展，更好服务广大群众，我办对xx网站群全新升级。围绕“一个门户、一座平台、一种渠道、一扇窗口、一条纽带”五大功能定位，把xx网打造为以用户为中心，全面提升网站形象，切实增加用户的体验度，加强网站创新建设，突出网站的交互性、共建性、可拓展性。把xx网建设成全面展示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x条，县政府网站发布政务信息、重大新闻报道x条，图片x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开设专题专栏，积极展示政府工作部署和成效。今年开辟了《中国共产党xx县第xx次党代会》、《贯彻落实xx会精神专题》、《新时代新征程》、《脱贫攻坚》、《乡村振兴战略》和《整治城乡环境建设美丽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app”、微信公众号“xx网and云上xx”的管理和运用。开展“爱上新xx奋进新时代”最美摄影图片征集评比活动，在全县范围内征集不同区域最具代表性的最美图片，通过媒体平台同步展示及投票评选，集中宣传推介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xx网通过《脱贫攻坚专题报道》各栏目，转载xx报有关脱贫攻坚主体宣传报道共x条，未有小辣椒和反面典型投稿。主站视频新闻每日接收xx电视台正面典型报道，同时在“云上xx”app资讯栏目同步转载。既强化我县脱贫攻坚政策、典型等宣传，激活贫困群众自我发展的内生动力，又加强对扶贫办等部门行业扶贫工作宣传，形成脱贫攻坚比、学、赶、超的氛围。(二)壮大“扫黑除恶”专项斗争宣传声势。按照政法委统一部署，在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报和电视台xx新闻共有x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2024上半年意识形态工作总结篇4</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2024上半年意识形态工作总结篇5</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2024上半年意识形态工作总结篇6</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2024上半年意识形态工作总结篇7</w:t>
      </w:r>
    </w:p>
    <w:p>
      <w:pPr>
        <w:ind w:left="0" w:right="0" w:firstLine="560"/>
        <w:spacing w:before="450" w:after="450" w:line="312" w:lineRule="auto"/>
      </w:pPr>
      <w:r>
        <w:rPr>
          <w:rFonts w:ascii="宋体" w:hAnsi="宋体" w:eastAsia="宋体" w:cs="宋体"/>
          <w:color w:val="000"/>
          <w:sz w:val="28"/>
          <w:szCs w:val="28"/>
        </w:rPr>
        <w:t xml:space="preserve">　　2024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2024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　　一、总体态势</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于年初组织全体干部职工召开了意识形态工作专题会议，及时学习传达贯彻有关文件精神，重点学习了习近平总书记关于防范意识形态风险的重要论述讲话精神，并对2024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　　（四）严守网络舆论阵地，主导话语权。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　　（五）结合党风廉政宣传，巩固意识形态。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　　二、存在的风险和隐患</w:t>
      </w:r>
    </w:p>
    <w:p>
      <w:pPr>
        <w:ind w:left="0" w:right="0" w:firstLine="560"/>
        <w:spacing w:before="450" w:after="450" w:line="312" w:lineRule="auto"/>
      </w:pPr>
      <w:r>
        <w:rPr>
          <w:rFonts w:ascii="宋体" w:hAnsi="宋体" w:eastAsia="宋体" w:cs="宋体"/>
          <w:color w:val="000"/>
          <w:sz w:val="28"/>
          <w:szCs w:val="28"/>
        </w:rPr>
        <w:t xml:space="preserve">　　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　　（二）党员干部八小时之外监管力度不够。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　　（三）对本单位党外人员意识形态教育管理不够严格。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　　（四）党员干部利用网络平台可能出现转发不良信息等行为。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　　三、下一步防范措施</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2024上半年意识形态工作总结篇8</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单位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抓党员春训。组织学习党章党规、省市县重要会议精神以及习近平总书记系列重要讲话精神。3月18日，邀请县委党校老师对《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局机关党委以“严明政治纪律，严守政治规矩”为主题，组织42名党员干部学习习近平总书记系列重要讲话精神，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三是深入推进“两学一做”学习教育活动。班子成员按照分工带头到各联系支部讲党课，广泛宣传党的路线方针政策特别是要广泛宣传党的十九大会议精神和习近平总书记系列重要讲话精神。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四是开展第十七个党风廉政建设宣传教育月活动。11月20日下午，组织局机关全体干部职工观看《代价》警示教育片，教育引导党员干部充分认识遵守党的纪律和规矩的重要性、严肃性，拒腐防变，警钟长鸣。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五是学习宣传贯彻党的十九大精神。12月7日，局长邝海飞同志到太和镇当家村与该村党支部共同开展十九大精神宣讲主题党日活动。局机关党员干部以及当家村全体党员、村民小组组长、村民代表共40余人参加了十九大宣讲主题党日活动。</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设立道德讲堂，通过学唱道德歌曲、诵读道德经典、宣讲典型事迹，强化道德理念，弘扬道德风尚。组织开展纪念抗战胜利72周年、缅怀革命先烈系列活动。开展“我评议我推荐身边好人”、“最美XX人”和道德模范学习宣传教育活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三是开展“讲文明树新风”公益广告宣传和网络文明传播活动。由三名网络文明传播志愿者在XX论坛、微信、微博等载体上传播文明精神。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2024上半年意识形态工作总结篇9</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2024上半年意识形态工作总结篇10</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2024上半年意识形态工作总结篇11</w:t>
      </w:r>
    </w:p>
    <w:p>
      <w:pPr>
        <w:ind w:left="0" w:right="0" w:firstLine="560"/>
        <w:spacing w:before="450" w:after="450" w:line="312" w:lineRule="auto"/>
      </w:pPr>
      <w:r>
        <w:rPr>
          <w:rFonts w:ascii="宋体" w:hAnsi="宋体" w:eastAsia="宋体" w:cs="宋体"/>
          <w:color w:val="000"/>
          <w:sz w:val="28"/>
          <w:szCs w:val="28"/>
        </w:rPr>
        <w:t xml:space="preserve">　　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2024上半年意识形态工作总结篇12</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&gt;二、强化组织领导，落实主体责任。</w:t>
      </w:r>
    </w:p>
    <w:p>
      <w:pPr>
        <w:ind w:left="0" w:right="0" w:firstLine="560"/>
        <w:spacing w:before="450" w:after="450" w:line="312" w:lineRule="auto"/>
      </w:pPr>
      <w:r>
        <w:rPr>
          <w:rFonts w:ascii="宋体" w:hAnsi="宋体" w:eastAsia="宋体" w:cs="宋体"/>
          <w:color w:val="000"/>
          <w:sz w:val="28"/>
          <w:szCs w:val="28"/>
        </w:rPr>
        <w:t xml:space="preserve">&gt;       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w:t>
      </w:r>
    </w:p>
    <w:p>
      <w:pPr>
        <w:ind w:left="0" w:right="0" w:firstLine="560"/>
        <w:spacing w:before="450" w:after="450" w:line="312" w:lineRule="auto"/>
      </w:pPr>
      <w:r>
        <w:rPr>
          <w:rFonts w:ascii="宋体" w:hAnsi="宋体" w:eastAsia="宋体" w:cs="宋体"/>
          <w:color w:val="000"/>
          <w:sz w:val="28"/>
          <w:szCs w:val="28"/>
        </w:rPr>
        <w:t xml:space="preserve">&gt;       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&gt;      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&gt;五、意识形态工作的存在的问题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2024上半年意识形态工作总结篇13</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　&gt;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2024上半年意识形态工作总结篇14</w:t>
      </w:r>
    </w:p>
    <w:p>
      <w:pPr>
        <w:ind w:left="0" w:right="0" w:firstLine="560"/>
        <w:spacing w:before="450" w:after="450" w:line="312" w:lineRule="auto"/>
      </w:pPr>
      <w:r>
        <w:rPr>
          <w:rFonts w:ascii="宋体" w:hAnsi="宋体" w:eastAsia="宋体" w:cs="宋体"/>
          <w:color w:val="000"/>
          <w:sz w:val="28"/>
          <w:szCs w:val="28"/>
        </w:rPr>
        <w:t xml:space="preserve">　　上半年，水利局党组根据区委《党委(党组)意识形态工作责任清单》要求，全面落实党组意识形态工作主体责任，进一步加强我局意识形态工作，始终把意识形态工作摆在重要位置，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&gt;一、 上半年意识形态工作总结 (一) 强化组织领导 局党组高度重视意识形态工作，实行党组书记刘晓宁负总责，班子成员各负其责，局党组会定期分析研判意识形态领域情况，辨析思想文化领域突出问题，对重大事件、重要情况、重要民情民意中的苗头倾向性问题，有针对性的进行引导。每季度召开一次由局机关全体工作人员、泵站负责人参加的意识形态领域学习和讨论会。</w:t>
      </w:r>
    </w:p>
    <w:p>
      <w:pPr>
        <w:ind w:left="0" w:right="0" w:firstLine="560"/>
        <w:spacing w:before="450" w:after="450" w:line="312" w:lineRule="auto"/>
      </w:pPr>
      <w:r>
        <w:rPr>
          <w:rFonts w:ascii="宋体" w:hAnsi="宋体" w:eastAsia="宋体" w:cs="宋体"/>
          <w:color w:val="000"/>
          <w:sz w:val="28"/>
          <w:szCs w:val="28"/>
        </w:rPr>
        <w:t xml:space="preserve">　　(二) 狠抓学习教育 我局将意识形态工作纳入局党组中心组学习计划，并要求基层泵站在“三会一课”中增加了意识形态学习。注重两方面内容：一是加强理论武装，局党组持续深入开展**教育，重点学深悟透“两章一书”内容。并利用“学习强国”学习平台，让全局党员干部养成“每日必学”的良好习惯。上半年党组集中开展学习6次、警示教育1次，意识形态研讨2次，研讨主题是《在新冠疫情防控期间如何宣传和舆论引导，提高干部职工的思想认识》、《开展窑沟站工程“抓质量，促进度”的“大学习大讨论”》。二是加强党纪党规教育。局党组狠抓思想作风建设，结合“三个以案”教育和《党委(党组)落实全面从严治党主体责任规定》精神，列出任务和问题清21项，制定了整改方案，按照清单逐项整改。同时深入学习《准则》《条例》等内容4次，进一步加强了干部职工遵守党纪和国法。</w:t>
      </w:r>
    </w:p>
    <w:p>
      <w:pPr>
        <w:ind w:left="0" w:right="0" w:firstLine="560"/>
        <w:spacing w:before="450" w:after="450" w:line="312" w:lineRule="auto"/>
      </w:pPr>
      <w:r>
        <w:rPr>
          <w:rFonts w:ascii="宋体" w:hAnsi="宋体" w:eastAsia="宋体" w:cs="宋体"/>
          <w:color w:val="000"/>
          <w:sz w:val="28"/>
          <w:szCs w:val="28"/>
        </w:rPr>
        <w:t xml:space="preserve">　　(三) 切实做好思想政治工作 一是抓好道德建设。利用工会组织，积极开展慰问困难和住院党员干部6次，积极宣传在疫情防控期间表现突出干部职工等活动;</w:t>
      </w:r>
    </w:p>
    <w:p>
      <w:pPr>
        <w:ind w:left="0" w:right="0" w:firstLine="560"/>
        <w:spacing w:before="450" w:after="450" w:line="312" w:lineRule="auto"/>
      </w:pPr>
      <w:r>
        <w:rPr>
          <w:rFonts w:ascii="宋体" w:hAnsi="宋体" w:eastAsia="宋体" w:cs="宋体"/>
          <w:color w:val="000"/>
          <w:sz w:val="28"/>
          <w:szCs w:val="28"/>
        </w:rPr>
        <w:t xml:space="preserve">　　二是营造人人参与的氛围。通过召开会议、粘贴宣传标语、开展志愿活动等形式，广泛动员水利系统干部职工积极主动参与河长制工作，共开展专题志愿服务3次。</w:t>
      </w:r>
    </w:p>
    <w:p>
      <w:pPr>
        <w:ind w:left="0" w:right="0" w:firstLine="560"/>
        <w:spacing w:before="450" w:after="450" w:line="312" w:lineRule="auto"/>
      </w:pPr>
      <w:r>
        <w:rPr>
          <w:rFonts w:ascii="宋体" w:hAnsi="宋体" w:eastAsia="宋体" w:cs="宋体"/>
          <w:color w:val="000"/>
          <w:sz w:val="28"/>
          <w:szCs w:val="28"/>
        </w:rPr>
        <w:t xml:space="preserve">　　(四) 坚持正确舆论导向 一是牢牢掌控网络意识形态主导权，切实维护网络意识形态安全，严禁干部职工在QQ、微信朋友圈发布反动消极言论、低级庸俗的图片视频等;</w:t>
      </w:r>
    </w:p>
    <w:p>
      <w:pPr>
        <w:ind w:left="0" w:right="0" w:firstLine="560"/>
        <w:spacing w:before="450" w:after="450" w:line="312" w:lineRule="auto"/>
      </w:pPr>
      <w:r>
        <w:rPr>
          <w:rFonts w:ascii="宋体" w:hAnsi="宋体" w:eastAsia="宋体" w:cs="宋体"/>
          <w:color w:val="000"/>
          <w:sz w:val="28"/>
          <w:szCs w:val="28"/>
        </w:rPr>
        <w:t xml:space="preserve">　　二是建立党务政务公开制度，认真开展党务政务公开工作，依托政务信息公开网，宣传栏等形式，及时公开单位重大决策、重要人事任免、财务预决算等相关信息。三是严格考核问责机制。加强对下属单位的意识形态工作的指导和检查，严格落实学习制度，把意识形态工作纳入各支部年度目标考核，并对履职不力的单位和个人进行严格问责和追责。</w:t>
      </w:r>
    </w:p>
    <w:p>
      <w:pPr>
        <w:ind w:left="0" w:right="0" w:firstLine="560"/>
        <w:spacing w:before="450" w:after="450" w:line="312" w:lineRule="auto"/>
      </w:pPr>
      <w:r>
        <w:rPr>
          <w:rFonts w:ascii="宋体" w:hAnsi="宋体" w:eastAsia="宋体" w:cs="宋体"/>
          <w:color w:val="000"/>
          <w:sz w:val="28"/>
          <w:szCs w:val="28"/>
        </w:rPr>
        <w:t xml:space="preserve">　　&gt;二、 工作中存在的不足 一是工作氛围不够浓厚。对意识形态工作存在认识不足，理解不透，工作方法缺乏组织性和指导性，工作常常处于被动应付状态，工作力度不够。;</w:t>
      </w:r>
    </w:p>
    <w:p>
      <w:pPr>
        <w:ind w:left="0" w:right="0" w:firstLine="560"/>
        <w:spacing w:before="450" w:after="450" w:line="312" w:lineRule="auto"/>
      </w:pPr>
      <w:r>
        <w:rPr>
          <w:rFonts w:ascii="宋体" w:hAnsi="宋体" w:eastAsia="宋体" w:cs="宋体"/>
          <w:color w:val="000"/>
          <w:sz w:val="28"/>
          <w:szCs w:val="28"/>
        </w:rPr>
        <w:t xml:space="preserve">　　二是思想认识不够充分。水利局中心工作和意识形态工作未能完全做到“两手同时抓”，在平时工作中，重视水利建设，重视上级交办的工作任务，意识形态工作有时被淡化现象。</w:t>
      </w:r>
    </w:p>
    <w:p>
      <w:pPr>
        <w:ind w:left="0" w:right="0" w:firstLine="560"/>
        <w:spacing w:before="450" w:after="450" w:line="312" w:lineRule="auto"/>
      </w:pPr>
      <w:r>
        <w:rPr>
          <w:rFonts w:ascii="宋体" w:hAnsi="宋体" w:eastAsia="宋体" w:cs="宋体"/>
          <w:color w:val="000"/>
          <w:sz w:val="28"/>
          <w:szCs w:val="28"/>
        </w:rPr>
        <w:t xml:space="preserve">　　&gt;三、 下步工作安排 一是提高政治站位，强化思想认识。认真学习贯彻习近平总书记关于加强意识形态工作的重要讲话精神，切实把意识形态工作摆在重要位置，定期开展意识形态学习和讨论，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聚焦核心价值教育，积极培育行业文明新风尚。深入培育践行社会主义核心价值观，强化担当意识和战斗意识，加强正面宣传，树立楷模，塑造正确的价值观和舆论导向，以工作促发展，提高党员的思想高度，更好地履职尽责，努力把意识形态工作抓出实效，更好的为争创“四个一马当先”、全面建设现代化滨江城区提供强有力的水利保障。</w:t>
      </w:r>
    </w:p>
    <w:p>
      <w:pPr>
        <w:ind w:left="0" w:right="0" w:firstLine="560"/>
        <w:spacing w:before="450" w:after="450" w:line="312" w:lineRule="auto"/>
      </w:pPr>
      <w:r>
        <w:rPr>
          <w:rFonts w:ascii="宋体" w:hAnsi="宋体" w:eastAsia="宋体" w:cs="宋体"/>
          <w:color w:val="000"/>
          <w:sz w:val="28"/>
          <w:szCs w:val="28"/>
        </w:rPr>
        <w:t xml:space="preserve">领域状况分析研判风险评估，认真对照“三办法两清单”，严格落实各项责任和任务;对照意识形态领域存在的问题、差距、风险点，深入整改提高、查漏补缺、固强补弱，为XX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　　&gt;一、抓责任落实，牢牢守住意识形态阵地 　　</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 ***和述职报告的重要内容。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XX次。</w:t>
      </w:r>
    </w:p>
    <w:p>
      <w:pPr>
        <w:ind w:left="0" w:right="0" w:firstLine="560"/>
        <w:spacing w:before="450" w:after="450" w:line="312" w:lineRule="auto"/>
      </w:pPr>
      <w:r>
        <w:rPr>
          <w:rFonts w:ascii="宋体" w:hAnsi="宋体" w:eastAsia="宋体" w:cs="宋体"/>
          <w:color w:val="000"/>
          <w:sz w:val="28"/>
          <w:szCs w:val="28"/>
        </w:rPr>
        <w:t xml:space="preserve">　　&gt;二、抓舆论引导，坚持服务疫情防控大局 　　</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　　&gt;三、抓风险管控，严格各级各类阵地管理 　　</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2024-11-23T02:24:33+08:00</dcterms:created>
  <dcterms:modified xsi:type="dcterms:W3CDTF">2024-11-23T02:24:33+08:00</dcterms:modified>
</cp:coreProperties>
</file>

<file path=docProps/custom.xml><?xml version="1.0" encoding="utf-8"?>
<Properties xmlns="http://schemas.openxmlformats.org/officeDocument/2006/custom-properties" xmlns:vt="http://schemas.openxmlformats.org/officeDocument/2006/docPropsVTypes"/>
</file>