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【2024招商引资工作总结】上半年招商引资考核工作总结</w:t>
      </w:r>
      <w:bookmarkEnd w:id="1"/>
    </w:p>
    <w:p>
      <w:pPr>
        <w:jc w:val="center"/>
        <w:spacing w:before="0" w:after="450"/>
      </w:pPr>
      <w:r>
        <w:rPr>
          <w:rFonts w:ascii="Arial" w:hAnsi="Arial" w:eastAsia="Arial" w:cs="Arial"/>
          <w:color w:val="999999"/>
          <w:sz w:val="20"/>
          <w:szCs w:val="20"/>
        </w:rPr>
        <w:t xml:space="preserve">来源：网络  作者：心上人间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在招商引资工作中，加强交流，增进了解是经济合作的前提，只有在彼此了解并对与投资相关的各种条件以及合作者认同的情况下，才能合资合作。本站小编整理了“上半年招商引资考核工作总结”仅供参考，希望能帮助到大家！　　上半年招商引资考核工作总结　　...</w:t>
      </w:r>
    </w:p>
    <w:p>
      <w:pPr>
        <w:ind w:left="0" w:right="0" w:firstLine="560"/>
        <w:spacing w:before="450" w:after="450" w:line="312" w:lineRule="auto"/>
      </w:pPr>
      <w:r>
        <w:rPr>
          <w:rFonts w:ascii="宋体" w:hAnsi="宋体" w:eastAsia="宋体" w:cs="宋体"/>
          <w:color w:val="000"/>
          <w:sz w:val="28"/>
          <w:szCs w:val="28"/>
        </w:rPr>
        <w:t xml:space="preserve">　　在招商引资工作中，加强交流，增进了解是经济合作的前提，只有在彼此了解并对与投资相关的各种条件以及合作者认同的情况下，才能合资合作。本站小编整理了“上半年招商引资考核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上半年招商引资考核工作总结</w:t>
      </w:r>
    </w:p>
    <w:p>
      <w:pPr>
        <w:ind w:left="0" w:right="0" w:firstLine="560"/>
        <w:spacing w:before="450" w:after="450" w:line="312" w:lineRule="auto"/>
      </w:pPr>
      <w:r>
        <w:rPr>
          <w:rFonts w:ascii="宋体" w:hAnsi="宋体" w:eastAsia="宋体" w:cs="宋体"/>
          <w:color w:val="000"/>
          <w:sz w:val="28"/>
          <w:szCs w:val="28"/>
        </w:rPr>
        <w:t xml:space="preserve">　　今年以来，我市紧紧围绕“招大引强选优”的工作主旨，强力推进招商引资“一号工程”，进一步优化引资结构，创新招商方式，完善投资促进机制，招商引资取得了一定成效。</w:t>
      </w:r>
    </w:p>
    <w:p>
      <w:pPr>
        <w:ind w:left="0" w:right="0" w:firstLine="560"/>
        <w:spacing w:before="450" w:after="450" w:line="312" w:lineRule="auto"/>
      </w:pPr>
      <w:r>
        <w:rPr>
          <w:rFonts w:ascii="宋体" w:hAnsi="宋体" w:eastAsia="宋体" w:cs="宋体"/>
          <w:color w:val="000"/>
          <w:sz w:val="28"/>
          <w:szCs w:val="28"/>
        </w:rPr>
        <w:t xml:space="preserve">　　&gt;一、上半年招商引资工作情况</w:t>
      </w:r>
    </w:p>
    <w:p>
      <w:pPr>
        <w:ind w:left="0" w:right="0" w:firstLine="560"/>
        <w:spacing w:before="450" w:after="450" w:line="312" w:lineRule="auto"/>
      </w:pPr>
      <w:r>
        <w:rPr>
          <w:rFonts w:ascii="宋体" w:hAnsi="宋体" w:eastAsia="宋体" w:cs="宋体"/>
          <w:color w:val="000"/>
          <w:sz w:val="28"/>
          <w:szCs w:val="28"/>
        </w:rPr>
        <w:t xml:space="preserve">　　（一）主要数据</w:t>
      </w:r>
    </w:p>
    <w:p>
      <w:pPr>
        <w:ind w:left="0" w:right="0" w:firstLine="560"/>
        <w:spacing w:before="450" w:after="450" w:line="312" w:lineRule="auto"/>
      </w:pPr>
      <w:r>
        <w:rPr>
          <w:rFonts w:ascii="宋体" w:hAnsi="宋体" w:eastAsia="宋体" w:cs="宋体"/>
          <w:color w:val="000"/>
          <w:sz w:val="28"/>
          <w:szCs w:val="28"/>
        </w:rPr>
        <w:t xml:space="preserve">　　1、外资：新批外商投资项目20个，同比下降23.08%；合同外资3.52亿美元，实到外资1.06亿美元，同比分别下降2.51%、27.96%，分别完成全年目标进度的37.09%和 23.46%。</w:t>
      </w:r>
    </w:p>
    <w:p>
      <w:pPr>
        <w:ind w:left="0" w:right="0" w:firstLine="560"/>
        <w:spacing w:before="450" w:after="450" w:line="312" w:lineRule="auto"/>
      </w:pPr>
      <w:r>
        <w:rPr>
          <w:rFonts w:ascii="宋体" w:hAnsi="宋体" w:eastAsia="宋体" w:cs="宋体"/>
          <w:color w:val="000"/>
          <w:sz w:val="28"/>
          <w:szCs w:val="28"/>
        </w:rPr>
        <w:t xml:space="preserve">　　2、内资：余姚市外实到内资35.87亿元，宁波市外实到内资25.75亿元，同比分别增长9.46%和27.66%，分别完成全年目标进度的65.22%和51.5%。</w:t>
      </w:r>
    </w:p>
    <w:p>
      <w:pPr>
        <w:ind w:left="0" w:right="0" w:firstLine="560"/>
        <w:spacing w:before="450" w:after="450" w:line="312" w:lineRule="auto"/>
      </w:pPr>
      <w:r>
        <w:rPr>
          <w:rFonts w:ascii="宋体" w:hAnsi="宋体" w:eastAsia="宋体" w:cs="宋体"/>
          <w:color w:val="000"/>
          <w:sz w:val="28"/>
          <w:szCs w:val="28"/>
        </w:rPr>
        <w:t xml:space="preserve">　　3、浙商创业创新：实到资金16.52亿元，同比增长18.93%，完成全年目标进度的61.19%。</w:t>
      </w:r>
    </w:p>
    <w:p>
      <w:pPr>
        <w:ind w:left="0" w:right="0" w:firstLine="560"/>
        <w:spacing w:before="450" w:after="450" w:line="312" w:lineRule="auto"/>
      </w:pPr>
      <w:r>
        <w:rPr>
          <w:rFonts w:ascii="宋体" w:hAnsi="宋体" w:eastAsia="宋体" w:cs="宋体"/>
          <w:color w:val="000"/>
          <w:sz w:val="28"/>
          <w:szCs w:val="28"/>
        </w:rPr>
        <w:t xml:space="preserve">　　（二）主要运行特点</w:t>
      </w:r>
    </w:p>
    <w:p>
      <w:pPr>
        <w:ind w:left="0" w:right="0" w:firstLine="560"/>
        <w:spacing w:before="450" w:after="450" w:line="312" w:lineRule="auto"/>
      </w:pPr>
      <w:r>
        <w:rPr>
          <w:rFonts w:ascii="宋体" w:hAnsi="宋体" w:eastAsia="宋体" w:cs="宋体"/>
          <w:color w:val="000"/>
          <w:sz w:val="28"/>
          <w:szCs w:val="28"/>
        </w:rPr>
        <w:t xml:space="preserve">　　1、从大项目情况来看，数量略有下降。合同外资千万美元以上项目13家，与去年同期持平，合同外资3.38亿美元，占比95.88%；内资新引进注册资本2024万元以上项目（含增资）2个（均为超亿元项目），与去年同期持平，分别是余姚星律房地产发展有限公司和宁波普讯信息科技有限公司；新引进总投资3000万元以上项目6个（其中超亿元项目4个），同比下降25%，分别为xxxx房地产发展有限公司、xxxx地产发展有限公司、xxxxx灯饰有限公司、xxxx信息科技有限公司、xxxxx加油站有限公司和xxxxx加油站有限公司。</w:t>
      </w:r>
    </w:p>
    <w:p>
      <w:pPr>
        <w:ind w:left="0" w:right="0" w:firstLine="560"/>
        <w:spacing w:before="450" w:after="450" w:line="312" w:lineRule="auto"/>
      </w:pPr>
      <w:r>
        <w:rPr>
          <w:rFonts w:ascii="宋体" w:hAnsi="宋体" w:eastAsia="宋体" w:cs="宋体"/>
          <w:color w:val="000"/>
          <w:sz w:val="28"/>
          <w:szCs w:val="28"/>
        </w:rPr>
        <w:t xml:space="preserve">　　2、从项目产业情况来看，二产占据主导。实到外资构成中，二产占70.46%，三产占29.54%；合同外资构成中，二产占74.93%；三产占25.07%。由此可见，二产仍占据主导地位。余姚市外引进内资项目中，一、二、三产项目到位资金占比分别为1.12%、82.72%、16.17%。内资涉及行业21个，类别分布较广，但普遍规模较小，到位资金前五位的行业及占比分别是机械、轴承17.27%、光电源技术开发10.11%、房地产9.85%、电力9.56%和新材料8.11%。四大新兴产业中只有新材料引进资金规模较大。为加快转变经济发展方式，我市仍然要从改造提升传统产业、培育壮大新兴产业方向继续努力。</w:t>
      </w:r>
    </w:p>
    <w:p>
      <w:pPr>
        <w:ind w:left="0" w:right="0" w:firstLine="560"/>
        <w:spacing w:before="450" w:after="450" w:line="312" w:lineRule="auto"/>
      </w:pPr>
      <w:r>
        <w:rPr>
          <w:rFonts w:ascii="宋体" w:hAnsi="宋体" w:eastAsia="宋体" w:cs="宋体"/>
          <w:color w:val="000"/>
          <w:sz w:val="28"/>
          <w:szCs w:val="28"/>
        </w:rPr>
        <w:t xml:space="preserve">　　3、从资金来源地情况来看，地域依然集中。外商投资国别有8个，合同外资前三位的国别和地区分别为：xx占45%、xx和xxx各占15%；实到外资前三位的国别和地区是：xx94%，xxxxx群岛2.78%，xx1.39%。xx仍是我市外资主要来源地；此外，内资项目中，省外客商投资项目共计49个，到位资金22.98万元，占xx市外累计投资额的64.06%，主要来自于xx和xx，以及xx、xx、xx等地。由此分析，长三角及北部、中部省市产业转移力度较大，仍将成为今后我市招商引资的重点区域。</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今年以来，面对国内经济形势下行的压力，我们紧紧围绕市委市政府强力推进招商引资“一号工程”的要求，抓项目、促落实，招商引资工作取得了一定的成效。但与xx给我市下达的指标任务相比，差距还很大，总体形势不容乐观，同时还存在诸多困难和问题，需要引起关注并着力加以解决。</w:t>
      </w:r>
    </w:p>
    <w:p>
      <w:pPr>
        <w:ind w:left="0" w:right="0" w:firstLine="560"/>
        <w:spacing w:before="450" w:after="450" w:line="312" w:lineRule="auto"/>
      </w:pPr>
      <w:r>
        <w:rPr>
          <w:rFonts w:ascii="宋体" w:hAnsi="宋体" w:eastAsia="宋体" w:cs="宋体"/>
          <w:color w:val="000"/>
          <w:sz w:val="28"/>
          <w:szCs w:val="28"/>
        </w:rPr>
        <w:t xml:space="preserve">　　（一）新引进项目和在谈项目少，后劲不足。新批外商投资项目20个，同比下降23.08%；xx市外引进项目59个，但结转项目达50个，新引进项目9个，仅占15.25%；浙商创业创新引进项目23个，结转项目10个，新引进项目13个，仅占56.52%，这将严重影响下半年资金到位情况。此外，在谈项目以前几年结转为主，结转项目比例高达97%。新项目引进少、资金到位率低、意向项目储备少等情况的日渐突出，这既有客观上宏观经济形势严峻，企业投资意愿不强等因素的制约，也有主观上放松懈怠、对招商工作重视不够、“等靠要”思想严重等因素影响。</w:t>
      </w:r>
    </w:p>
    <w:p>
      <w:pPr>
        <w:ind w:left="0" w:right="0" w:firstLine="560"/>
        <w:spacing w:before="450" w:after="450" w:line="312" w:lineRule="auto"/>
      </w:pPr>
      <w:r>
        <w:rPr>
          <w:rFonts w:ascii="宋体" w:hAnsi="宋体" w:eastAsia="宋体" w:cs="宋体"/>
          <w:color w:val="000"/>
          <w:sz w:val="28"/>
          <w:szCs w:val="28"/>
        </w:rPr>
        <w:t xml:space="preserve">　　（二）签约项目推进进度慢、落地难。除了投资方自身存在的资金、信誉问题以及受国家政策和市场变化影响等原因外，我们自身也存在一些问题，如前期工作不精不深、审批程序复杂、招投标耗时长、征地拆迁难度大、项目跟踪落实不重视以及在项目落实过程中责任不到位的问题，仍然是影响项目落地的主要原因。如上半年发生9个项目减资（含股权转让），合计减少合同外资1374.8万美元。由此也说明对项目的后期跟踪及服务有待提高。</w:t>
      </w:r>
    </w:p>
    <w:p>
      <w:pPr>
        <w:ind w:left="0" w:right="0" w:firstLine="560"/>
        <w:spacing w:before="450" w:after="450" w:line="312" w:lineRule="auto"/>
      </w:pPr>
      <w:r>
        <w:rPr>
          <w:rFonts w:ascii="宋体" w:hAnsi="宋体" w:eastAsia="宋体" w:cs="宋体"/>
          <w:color w:val="000"/>
          <w:sz w:val="28"/>
          <w:szCs w:val="28"/>
        </w:rPr>
        <w:t xml:space="preserve">　　（三）总部经济项目引进难度大。今年浙商回归目标责任考核中将引进总部经济项目列入考核基本分值，占9分。总部经济项目包括综合性总部经济、地区总部项目、研发中心和其他承担资金管理、采购、销售、物流、支持服务等运营职能的功能性机构。受高端人力资源、人口、经济总量等因素影响，总部经济项目落户县级单位的可行性太小。目前尚无相关项目落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2025-04-04T08:21:11+08:00</dcterms:created>
  <dcterms:modified xsi:type="dcterms:W3CDTF">2025-04-04T08:21:11+08:00</dcterms:modified>
</cp:coreProperties>
</file>

<file path=docProps/custom.xml><?xml version="1.0" encoding="utf-8"?>
<Properties xmlns="http://schemas.openxmlformats.org/officeDocument/2006/custom-properties" xmlns:vt="http://schemas.openxmlformats.org/officeDocument/2006/docPropsVTypes"/>
</file>