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2024年上半年党风廉政工作总结</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始终坚持党要管党、从严治党总要求，突出政治功能，压实“两个责任”，切实加强党内监督。本站为大家带来的2024年上半年党风廉政工作总结，希望能帮助到大家!　　2024年上半年党风廉政工作总结　　一、领导班子及成员履行党风廉政建设职责情况　　(...</w:t>
      </w:r>
    </w:p>
    <w:p>
      <w:pPr>
        <w:ind w:left="0" w:right="0" w:firstLine="560"/>
        <w:spacing w:before="450" w:after="450" w:line="312" w:lineRule="auto"/>
      </w:pPr>
      <w:r>
        <w:rPr>
          <w:rFonts w:ascii="宋体" w:hAnsi="宋体" w:eastAsia="宋体" w:cs="宋体"/>
          <w:color w:val="000"/>
          <w:sz w:val="28"/>
          <w:szCs w:val="28"/>
        </w:rPr>
        <w:t xml:space="preserve">始终坚持党要管党、从严治党总要求，突出政治功能，压实“两个责任”，切实加强党内监督。本站为大家带来的2024年上半年党风廉政工作总结，希望能帮助到大家![_TAG_h2]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2024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(二)抓督查，落实“两个责任”。</w:t>
      </w:r>
    </w:p>
    <w:p>
      <w:pPr>
        <w:ind w:left="0" w:right="0" w:firstLine="560"/>
        <w:spacing w:before="450" w:after="450" w:line="312" w:lineRule="auto"/>
      </w:pPr>
      <w:r>
        <w:rPr>
          <w:rFonts w:ascii="宋体" w:hAnsi="宋体" w:eastAsia="宋体" w:cs="宋体"/>
          <w:color w:val="000"/>
          <w:sz w:val="28"/>
          <w:szCs w:val="28"/>
        </w:rPr>
        <w:t xml:space="preserve">　　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　　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　　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　　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　　(一)强化工作作风，增强服务意识，提高服务质量。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　　(二)深化行政审批制度改革，持续推进“房管服”改革工作有序进行。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　　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统战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2024〕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　　(三)畅通投诉举报渠道，及时回应办事群众诉求。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　　我局通过在政务大厅醒目位置公开效能投诉电话，设置大厅值班长、服务质量反馈表、投诉意见箱;在市**网站设置领导信箱和攀枝花市政务服务微信平台设置投诉专栏等方式，广泛听取办事群众的意见和建议，确保效能投诉举报和监督途径的畅通。编制了《攀枝花市政务服务投诉管理工作规范》(DB5104/T142—2024)、《攀枝花市政务服务日常巡查管理规范》(Q/ZW(G)5104.005—2024)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　　(四)切实加强交易平台建设。</w:t>
      </w:r>
    </w:p>
    <w:p>
      <w:pPr>
        <w:ind w:left="0" w:right="0" w:firstLine="560"/>
        <w:spacing w:before="450" w:after="450" w:line="312" w:lineRule="auto"/>
      </w:pPr>
      <w:r>
        <w:rPr>
          <w:rFonts w:ascii="宋体" w:hAnsi="宋体" w:eastAsia="宋体" w:cs="宋体"/>
          <w:color w:val="000"/>
          <w:sz w:val="28"/>
          <w:szCs w:val="28"/>
        </w:rPr>
        <w:t xml:space="preserve">　　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5.63亿元，节约率11.51%。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　　(五)切实加强招投标现场管理。</w:t>
      </w:r>
    </w:p>
    <w:p>
      <w:pPr>
        <w:ind w:left="0" w:right="0" w:firstLine="560"/>
        <w:spacing w:before="450" w:after="450" w:line="312" w:lineRule="auto"/>
      </w:pPr>
      <w:r>
        <w:rPr>
          <w:rFonts w:ascii="宋体" w:hAnsi="宋体" w:eastAsia="宋体" w:cs="宋体"/>
          <w:color w:val="000"/>
          <w:sz w:val="28"/>
          <w:szCs w:val="28"/>
        </w:rPr>
        <w:t xml:space="preserve">　　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　　三、党风廉政宣传教育情况</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　　(二)加大群众参与力度。</w:t>
      </w:r>
    </w:p>
    <w:p>
      <w:pPr>
        <w:ind w:left="0" w:right="0" w:firstLine="560"/>
        <w:spacing w:before="450" w:after="450" w:line="312" w:lineRule="auto"/>
      </w:pPr>
      <w:r>
        <w:rPr>
          <w:rFonts w:ascii="宋体" w:hAnsi="宋体" w:eastAsia="宋体" w:cs="宋体"/>
          <w:color w:val="000"/>
          <w:sz w:val="28"/>
          <w:szCs w:val="28"/>
        </w:rPr>
        <w:t xml:space="preserve">　　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　　3.把《纪检监察政策法规选编》《中国共产党廉洁自律准则》《中国共产党纪律处分条例》列入2024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　　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2025-04-02T15:58:22+08:00</dcterms:created>
  <dcterms:modified xsi:type="dcterms:W3CDTF">2025-04-02T15:58:22+08:00</dcterms:modified>
</cp:coreProperties>
</file>

<file path=docProps/custom.xml><?xml version="1.0" encoding="utf-8"?>
<Properties xmlns="http://schemas.openxmlformats.org/officeDocument/2006/custom-properties" xmlns:vt="http://schemas.openxmlformats.org/officeDocument/2006/docPropsVTypes"/>
</file>