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浅谈我国信托税制存在的问题及建议</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浅谈我国信托税制存在的问题及建议”，希望朋友们可以用得着!《中华人民共和国信托法》以及《信托投资公司管理办法》颁布实施以来，我国信托公司开始向...</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万书范文网论文网论文频道一路陪伴考生编写大小论文，其中有开心也有失落。在此，小编又为朋友编辑了“浅谈我国信托税制存在的问题及建议”，希望朋友们可以用得着!</w:t>
      </w:r>
    </w:p>
    <w:p>
      <w:pPr>
        <w:ind w:left="0" w:right="0" w:firstLine="560"/>
        <w:spacing w:before="450" w:after="450" w:line="312" w:lineRule="auto"/>
      </w:pPr>
      <w:r>
        <w:rPr>
          <w:rFonts w:ascii="宋体" w:hAnsi="宋体" w:eastAsia="宋体" w:cs="宋体"/>
          <w:color w:val="000"/>
          <w:sz w:val="28"/>
          <w:szCs w:val="28"/>
        </w:rPr>
        <w:t xml:space="preserve">《中华人民共和国信托法》以及《信托投资公司管理办法》颁布实施以来，我国信托公司开始向信托本源业务回归，逐步迈向规范发展的新轨道。在五年多的时间里，重新登记的信托公司在资金信托、财产信托等业务领域积极拓展，信托财产的规模和收益水平不断提高。而目前在我国尚没有与之相配套的税收制度，信托业的外部法律环境还不完善，从而使信托业的发展受到了一定的制约。因此，本文对我国信托税制的修改与完善作些粗浅的探讨。</w:t>
      </w:r>
    </w:p>
    <w:p>
      <w:pPr>
        <w:ind w:left="0" w:right="0" w:firstLine="560"/>
        <w:spacing w:before="450" w:after="450" w:line="312" w:lineRule="auto"/>
      </w:pPr>
      <w:r>
        <w:rPr>
          <w:rFonts w:ascii="宋体" w:hAnsi="宋体" w:eastAsia="宋体" w:cs="宋体"/>
          <w:color w:val="000"/>
          <w:sz w:val="28"/>
          <w:szCs w:val="28"/>
        </w:rPr>
        <w:t xml:space="preserve">一、我国信托课税中存在的问题</w:t>
      </w:r>
    </w:p>
    <w:p>
      <w:pPr>
        <w:ind w:left="0" w:right="0" w:firstLine="560"/>
        <w:spacing w:before="450" w:after="450" w:line="312" w:lineRule="auto"/>
      </w:pPr>
      <w:r>
        <w:rPr>
          <w:rFonts w:ascii="宋体" w:hAnsi="宋体" w:eastAsia="宋体" w:cs="宋体"/>
          <w:color w:val="000"/>
          <w:sz w:val="28"/>
          <w:szCs w:val="28"/>
        </w:rPr>
        <w:t xml:space="preserve">我国现行税制没有对信托课税问题做出明确规定，目前我国税务当局只能用现行的一般性税收政策对丰富多彩的信托活动进行税务监管，并未考虑信托本身法律关系的特殊性及其表达方式、实践方式的多样性和新颖性，因此信托课税中存在一系列的问题。</w:t>
      </w:r>
    </w:p>
    <w:p>
      <w:pPr>
        <w:ind w:left="0" w:right="0" w:firstLine="560"/>
        <w:spacing w:before="450" w:after="450" w:line="312" w:lineRule="auto"/>
      </w:pPr>
      <w:r>
        <w:rPr>
          <w:rFonts w:ascii="宋体" w:hAnsi="宋体" w:eastAsia="宋体" w:cs="宋体"/>
          <w:color w:val="000"/>
          <w:sz w:val="28"/>
          <w:szCs w:val="28"/>
        </w:rPr>
        <w:t xml:space="preserve">1、重复征税。重复征税是当前信托课税面临的最突出问题，其根源在于现行的税制没有考虑信托业务所有权的二元化问题。一是委托人将资产委托给信托公司进行投资时，伴随着产权的转移，则要交纳一定的营业税、印花税、契税等；而当作为受托人的信托公司要把资产还给委托人的时候，同样发生了产权转移，还是要交纳营业税、印花税、契税等。这就造成了对同一税源的二次征税。二是信托存续期间信托收益产生的税负与受益人、受托人收到信托利益后产生的税负相重复。这会大大提高信托公司的经营成本，直接后果是压缩了投资者的收益空间。</w:t>
      </w:r>
    </w:p>
    <w:p>
      <w:pPr>
        <w:ind w:left="0" w:right="0" w:firstLine="560"/>
        <w:spacing w:before="450" w:after="450" w:line="312" w:lineRule="auto"/>
      </w:pPr>
      <w:r>
        <w:rPr>
          <w:rFonts w:ascii="宋体" w:hAnsi="宋体" w:eastAsia="宋体" w:cs="宋体"/>
          <w:color w:val="000"/>
          <w:sz w:val="28"/>
          <w:szCs w:val="28"/>
        </w:rPr>
        <w:t xml:space="preserve">2、税负不公。证券投资基金从本质上来说是一种典型的资金信托。当前我国对证券投资基金实行特殊的优惠政策：不仅免征募集基金的营业税，而且还对个人投资者从基金分配中获得的股票差价收入免征个人所得税，而同时由于信托税制的缺位，实际上就造成了证券投资基金税负低于其他信托经营活动的税负不公问题。从公平税负的角度来看，既然属于信托活动，给予证券投资基金的税收优惠待遇也应同样给予资金信托等其他信托业务。 4、信托纳税主体与信托法冲突。目前，信托公司在税务机关只能有唯一的税务登记证号，从纳税主体来看，如果以受托人（既信托公司）为纳税义务人，则受托人只能以信托公司自有的唯一纳税登记号进行纳税申报，税款也要先转入信托公司的自有资金银行账户，造成信托资金和自有资金的混用，与信托公司的相关管理规定严重冲突。</w:t>
      </w:r>
    </w:p>
    <w:p>
      <w:pPr>
        <w:ind w:left="0" w:right="0" w:firstLine="560"/>
        <w:spacing w:before="450" w:after="450" w:line="312" w:lineRule="auto"/>
      </w:pPr>
      <w:r>
        <w:rPr>
          <w:rFonts w:ascii="宋体" w:hAnsi="宋体" w:eastAsia="宋体" w:cs="宋体"/>
          <w:color w:val="000"/>
          <w:sz w:val="28"/>
          <w:szCs w:val="28"/>
        </w:rPr>
        <w:t xml:space="preserve">综上，由于上述税收的种种问题，我国目前信托业存在税负过重的现象，严重制约了信托行业的发展。只有建立与税收相配套的税收制度，才能避免纳税人的不合理税负，扩大投资者的收益空间，降低信托投资公司的经营成本，在制度上有效保障我国信托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2025-01-30T15:50:45+08:00</dcterms:created>
  <dcterms:modified xsi:type="dcterms:W3CDTF">2025-01-30T15:50:45+08:00</dcterms:modified>
</cp:coreProperties>
</file>

<file path=docProps/custom.xml><?xml version="1.0" encoding="utf-8"?>
<Properties xmlns="http://schemas.openxmlformats.org/officeDocument/2006/custom-properties" xmlns:vt="http://schemas.openxmlformats.org/officeDocument/2006/docPropsVTypes"/>
</file>