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资本公积和留存收益转增资本的涉税处理</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万书范文网论文网论文频道一路陪伴考生编写大小论文，其中有开心也有失落。在此，小编又为朋友编辑了“资本公积和留存收益转增资本的涉税处理”，希望朋友们可以用得着!公司增加注册资本主要有两种途径：一是吸收外来新资本，包括增加新股东或者公司原股东...</w:t>
      </w:r>
    </w:p>
    <w:p>
      <w:pPr>
        <w:ind w:left="0" w:right="0" w:firstLine="560"/>
        <w:spacing w:before="450" w:after="450" w:line="312" w:lineRule="auto"/>
      </w:pPr>
      <w:r>
        <w:rPr>
          <w:rFonts w:ascii="宋体" w:hAnsi="宋体" w:eastAsia="宋体" w:cs="宋体"/>
          <w:color w:val="000"/>
          <w:sz w:val="28"/>
          <w:szCs w:val="28"/>
        </w:rPr>
        <w:t xml:space="preserve">万书范文网论文网论文频道一路陪伴考生编写大小论文，其中有开心也有失落。在此，小编又为朋友编辑了“资本公积和留存收益转增资本的涉税处理”，希望朋友们可以用得着!</w:t>
      </w:r>
    </w:p>
    <w:p>
      <w:pPr>
        <w:ind w:left="0" w:right="0" w:firstLine="560"/>
        <w:spacing w:before="450" w:after="450" w:line="312" w:lineRule="auto"/>
      </w:pPr>
      <w:r>
        <w:rPr>
          <w:rFonts w:ascii="宋体" w:hAnsi="宋体" w:eastAsia="宋体" w:cs="宋体"/>
          <w:color w:val="000"/>
          <w:sz w:val="28"/>
          <w:szCs w:val="28"/>
        </w:rPr>
        <w:t xml:space="preserve">公司增加注册资本主要有两种途径：一是吸收外来新资本，包括增加新股东或者公司原股东追加投资；二是用资本公积、盈余公积转增资本或者未分配利润转增资本。其中第二种转增资本途径：资本公积转增资本、盈余公积转增资本和未分配利润转增资本，在税法上应该如果进行税务处理？总是困扰不少企业的财务工作人员、税务干部和财税中间机构人员，为了使广大财税人员厘清资本公积和留存收益转增资本的相关涉税处理，笔者在此就相关的税收法律进行梳理，然后提出各自的税务处理办法。</w:t>
      </w:r>
    </w:p>
    <w:p>
      <w:pPr>
        <w:ind w:left="0" w:right="0" w:firstLine="560"/>
        <w:spacing w:before="450" w:after="450" w:line="312" w:lineRule="auto"/>
      </w:pPr>
      <w:r>
        <w:rPr>
          <w:rFonts w:ascii="宋体" w:hAnsi="宋体" w:eastAsia="宋体" w:cs="宋体"/>
          <w:color w:val="000"/>
          <w:sz w:val="28"/>
          <w:szCs w:val="28"/>
        </w:rPr>
        <w:t xml:space="preserve">（一）留存收益转增资本的涉税处理</w:t>
      </w:r>
    </w:p>
    <w:p>
      <w:pPr>
        <w:ind w:left="0" w:right="0" w:firstLine="560"/>
        <w:spacing w:before="450" w:after="450" w:line="312" w:lineRule="auto"/>
      </w:pPr>
      <w:r>
        <w:rPr>
          <w:rFonts w:ascii="宋体" w:hAnsi="宋体" w:eastAsia="宋体" w:cs="宋体"/>
          <w:color w:val="000"/>
          <w:sz w:val="28"/>
          <w:szCs w:val="28"/>
        </w:rPr>
        <w:t xml:space="preserve">企业的留存收益是体现在企业的盈余公积和未分配利润，留存收益转增资本主要是指盈余公积转资本和未分配利润转增资本两种情况。在现行公司法制度下，一般盈余公积分为两种：一是法定盈余公积。公司的法定盈余公积按照税后利润的10％提取，法定盈余公积累计额已达注册资本的50％时可以不再提取。二是任意公益金。任意公益金主要是公司按照股东大会的决议提取。法定盈余公积和任意公益金的区别就在于其各自计提的依据不同。前者以国家的法律或行政规章为依据提取；后者则由公司自行决定提取。 1、盈余公积转增资本的涉税处理</w:t>
      </w:r>
    </w:p>
    <w:p>
      <w:pPr>
        <w:ind w:left="0" w:right="0" w:firstLine="560"/>
        <w:spacing w:before="450" w:after="450" w:line="312" w:lineRule="auto"/>
      </w:pPr>
      <w:r>
        <w:rPr>
          <w:rFonts w:ascii="宋体" w:hAnsi="宋体" w:eastAsia="宋体" w:cs="宋体"/>
          <w:color w:val="000"/>
          <w:sz w:val="28"/>
          <w:szCs w:val="28"/>
        </w:rPr>
        <w:t xml:space="preserve">（1）个人所得税的处理：缴纳个人所得税 （2）企业所得税的处理：免企业所得税</w:t>
      </w:r>
    </w:p>
    <w:p>
      <w:pPr>
        <w:ind w:left="0" w:right="0" w:firstLine="560"/>
        <w:spacing w:before="450" w:after="450" w:line="312" w:lineRule="auto"/>
      </w:pPr>
      <w:r>
        <w:rPr>
          <w:rFonts w:ascii="宋体" w:hAnsi="宋体" w:eastAsia="宋体" w:cs="宋体"/>
          <w:color w:val="000"/>
          <w:sz w:val="28"/>
          <w:szCs w:val="28"/>
        </w:rPr>
        <w:t xml:space="preserve">公司将从税后利润中提取的法定公积金和任意公积金转增注册资本，实际上是该公司将盈余公积金向股东分配了股息、红利，股东再以分得的股息、红利增加注册资本。《中华人民共和国企业所得税法》第二十六条规定：“企业的下列收入为免税收入：（二）符合条件的居民企业之间的股息、红利等权益性投资收益；”《中华人民共和国企业所得税法实施条例》第八十三条规定：“企业所得税法第二十六条第（二）项所称符合条件的居民企业之间的股息、红利等权益性投资收益，是指居民企业直接投资于其他居民企业取得的投资收益。企业所得税法第二十六条第（二）项和第（三）项所称股息、红利等权益性投资收益，不包括连续持有居民企业公开发行并上市流通的股票不足12个月取得的投资收益。因此，如果股东为法人或公司，被投资企业的盈余公积转增资本时，法人股东按照投资比例增加的部分注册资本是免企业所得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2025-04-19T11:58:12+08:00</dcterms:created>
  <dcterms:modified xsi:type="dcterms:W3CDTF">2025-04-19T11:58:12+08:00</dcterms:modified>
</cp:coreProperties>
</file>

<file path=docProps/custom.xml><?xml version="1.0" encoding="utf-8"?>
<Properties xmlns="http://schemas.openxmlformats.org/officeDocument/2006/custom-properties" xmlns:vt="http://schemas.openxmlformats.org/officeDocument/2006/docPropsVTypes"/>
</file>