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2025年教师度考核表个人工作总结 教师年度考核情况登记表个人总结(十八篇)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教师度考核表个人工作总结 教师年度考核情况登记表个人总结一本学期虽然没有做过什么高水平深层次的教学活动探究，可是我的教学工作每走一步都是脚踏实地的，从没有丝毫的放松过。备课深入细致。平时认真研究教材，力求深入理解教材，准确把握难重点。在制定...</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教师年度考核情况登记表个人总结三</w:t>
      </w:r>
    </w:p>
    <w:p>
      <w:pPr>
        <w:ind w:left="0" w:right="0" w:firstLine="560"/>
        <w:spacing w:before="450" w:after="450" w:line="312" w:lineRule="auto"/>
      </w:pPr>
      <w:r>
        <w:rPr>
          <w:rFonts w:ascii="宋体" w:hAnsi="宋体" w:eastAsia="宋体" w:cs="宋体"/>
          <w:color w:val="000"/>
          <w:sz w:val="28"/>
          <w:szCs w:val="28"/>
        </w:rPr>
        <w:t xml:space="preserve">时间过得真快，一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教师年度考核情况登记表个人总结四</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 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 ，组织开展“亮我才艺，秀我风采——浔中中心小学\'教师才艺展示’”活动等。月，本人参加县教育系统廉政文化书画作品展获二等奖，书法作品一并在第三实验小学展览。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教师年度考核情况登记表个人总结七</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教师年度考核情况登记表个人总结八</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订阅了三四种中学语文教学杂志进行教学参考，而且还借阅大量有关中学语文教学理论和教学方法的书籍，对于里面的内容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语文教学过程中会碰到这样或那样的问题。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期的努力也没有白费，这两个班语文成绩都比较优异。</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教师年度考核情况登记表个人总结九</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党员。</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教师年度考核情况登记表个人总结篇十一</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教师年度考核情况登记表个人总结篇十三</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工作总结</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教师年度考核情况登记表个人总结篇十六</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 名列全镇第 二名;三一班的英语平均分：95.5 名列全镇第一 名;三二班的英语平均分：93.9名列全镇第二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在工作之余，我还认真总结教学经验，积极参加各种竞赛活动，在20_年秋期喻寺镇的教师技能大赛中获书法组第二名，青年教师优质课竞赛中获语文组第三名。在泸县小学英语教师技能大赛中获三等奖。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年春期运动会中，获得中段组团体第一名。在**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教师度考核表个人工作总结 教师年度考核情况登记表个人总结篇十八</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2025-01-22T23:35:03+08:00</dcterms:created>
  <dcterms:modified xsi:type="dcterms:W3CDTF">2025-01-22T23:35:03+08:00</dcterms:modified>
</cp:coreProperties>
</file>

<file path=docProps/custom.xml><?xml version="1.0" encoding="utf-8"?>
<Properties xmlns="http://schemas.openxmlformats.org/officeDocument/2006/custom-properties" xmlns:vt="http://schemas.openxmlformats.org/officeDocument/2006/docPropsVTypes"/>
</file>