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最新小学教师任现职以来的工作总结(五篇)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任现职以来的工作总结一一、本学期的进步教学方面，学校非常重视教学常规管理，扎实有效地开展教学工作。强化教学常规管理，落实七认真工作：即备课要深，上课要实，作业要精，教法要活，手段要新，辅导要细，质量要高。以课堂教学研究为重点，立足校...</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小学教师任现职以来的工作总结一</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小学教师任现职以来的工作总结二</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小学教师任现职以来的工作总结三</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__学年年度考核优秀。</w:t>
      </w:r>
    </w:p>
    <w:p>
      <w:pPr>
        <w:ind w:left="0" w:right="0" w:firstLine="560"/>
        <w:spacing w:before="450" w:after="450" w:line="312" w:lineRule="auto"/>
      </w:pPr>
      <w:r>
        <w:rPr>
          <w:rFonts w:ascii="宋体" w:hAnsi="宋体" w:eastAsia="宋体" w:cs="宋体"/>
          <w:color w:val="000"/>
          <w:sz w:val="28"/>
          <w:szCs w:val="28"/>
        </w:rPr>
        <w:t xml:space="preserve">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小学教师任现职以来的工作总结四</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小学教师任现职以来的工作总结五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因此大部分同学对该课很感兴趣，学习劲头也浓，只是差生面太大了，后进生基础太差，考试成绩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