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最新八年级生物下册教学工作总结与反思(五篇)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生物下册教学工作总结与反思一在新课程形势下要求：一个称职的教师，决不能“教书匠”式地“照本宣科”，要在教学中不断反思，不断学习，与时共进。而课后反思是教师对所授课程的一种补充。好的课后反思可以起到承上启下、画龙点睛之作用，再完美的课堂...</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八年级生物下册教学工作总结与反思三</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