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最新骨干教师岗位实践总结 骨干教师工作小结(五篇)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骨干教师岗位实践总结 骨干教师工作小结一我热爱教育事业，工作中做到脚踏实地、刻苦钻研、勤勤垦垦，兢兢业业。我爱每一个学生，时刻用自己的言行去感染他们，用自己的真诚和善良去感化每一个学生;用自己的钻研、勤学来引领每一个学生。做到教师无小节，处...</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骨干教师工作小结四</w:t>
      </w:r>
    </w:p>
    <w:p>
      <w:pPr>
        <w:ind w:left="0" w:right="0" w:firstLine="560"/>
        <w:spacing w:before="450" w:after="450" w:line="312" w:lineRule="auto"/>
      </w:pPr>
      <w:r>
        <w:rPr>
          <w:rFonts w:ascii="宋体" w:hAnsi="宋体" w:eastAsia="宋体" w:cs="宋体"/>
          <w:color w:val="000"/>
          <w:sz w:val="28"/>
          <w:szCs w:val="28"/>
        </w:rPr>
        <w:t xml:space="preserve">紧张忙碌、艰辛而又喜悦一学年即将过去，现将一年的工作做以下总结：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应该不仅仅像蜡烛，更应该像泥土，使每一颗种子都能我认为一名合格的教师应该不仅教学好，教研水平高，更重要的是要以教书为手段最终实现育人的目的。</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学年里，我继续承担国家级课题《小学生生活作文》的研究，在课题组长的领导下，积极进行探索，不断地分析、讨论。已经总结出一套适合自己办学生特点的实用有效的教学方法，孩子们由惧怕作文到喜欢作文，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自己、大胆实践，在平常的探讨中，我也从不吝惜自己的点滴经验，充分发表自己的意见和建议。这学期我还与积极肯干的杜青伟老师结成师徒，每次听课或听讲座回来，我都会主动把笔记和学习材料给她看，这学期在共同实践小学生生活作文的过程中，我与杜老师共同备课，在听完她的课之后，主动找她谈自己对课的看法，对如何改进提出自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骨干教师工作小结五</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2025-01-19T02:32:38+08:00</dcterms:created>
  <dcterms:modified xsi:type="dcterms:W3CDTF">2025-01-19T02:32:38+08:00</dcterms:modified>
</cp:coreProperties>
</file>

<file path=docProps/custom.xml><?xml version="1.0" encoding="utf-8"?>
<Properties xmlns="http://schemas.openxmlformats.org/officeDocument/2006/custom-properties" xmlns:vt="http://schemas.openxmlformats.org/officeDocument/2006/docPropsVTypes"/>
</file>