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2024年高三下学期数学教学总结报告(五篇)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三下学期数学教学总结报告一二、新课改通过学习新的《课程标准》，使自己逐步领会到“一切为了人的发展”的教学理念。树立了学生主体观，贯彻了民主教学的思想，构建了一种民主和谐平等的新型师生关系，使尊重学生人格，尊重学生观点，承认学生个性差异，积...</w:t>
      </w:r>
    </w:p>
    <w:p>
      <w:pPr>
        <w:ind w:left="0" w:right="0" w:firstLine="560"/>
        <w:spacing w:before="450" w:after="450" w:line="312" w:lineRule="auto"/>
      </w:pPr>
      <w:r>
        <w:rPr>
          <w:rFonts w:ascii="黑体" w:hAnsi="黑体" w:eastAsia="黑体" w:cs="黑体"/>
          <w:color w:val="000000"/>
          <w:sz w:val="36"/>
          <w:szCs w:val="36"/>
          <w:b w:val="1"/>
          <w:bCs w:val="1"/>
        </w:rPr>
        <w:t xml:space="preserve">高三下学期数学教学总结报告一</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高三下学期数学教学总结报告二</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高三下学期数学教学总结报告三</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高三下学期数学教学总结报告四</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高三下学期数学教学总结报告五</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一、明确学习的目的性&lt;/span</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2024-11-24T12:34:58+08:00</dcterms:created>
  <dcterms:modified xsi:type="dcterms:W3CDTF">2024-11-24T12:34:58+08:00</dcterms:modified>
</cp:coreProperties>
</file>

<file path=docProps/custom.xml><?xml version="1.0" encoding="utf-8"?>
<Properties xmlns="http://schemas.openxmlformats.org/officeDocument/2006/custom-properties" xmlns:vt="http://schemas.openxmlformats.org/officeDocument/2006/docPropsVTypes"/>
</file>