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2024年高三历史教学的工作总结(五篇)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三历史教学的工作总结一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高三历史教学的工作总结一</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高三历史教学的工作总结二</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高三历史教学的工作总结三</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高三历史教学的工作总结四</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高三历史教学的工作总结五</w:t>
      </w:r>
    </w:p>
    <w:p>
      <w:pPr>
        <w:ind w:left="0" w:right="0" w:firstLine="560"/>
        <w:spacing w:before="450" w:after="450" w:line="312" w:lineRule="auto"/>
      </w:pPr>
      <w:r>
        <w:rPr>
          <w:rFonts w:ascii="宋体" w:hAnsi="宋体" w:eastAsia="宋体" w:cs="宋体"/>
          <w:color w:val="000"/>
          <w:sz w:val="28"/>
          <w:szCs w:val="28"/>
        </w:rPr>
        <w:t xml:space="preserve">高考中我校文综成绩较好，以至于让诸位烦劳，不远“千里”来到舞钢，真是于心难安。现将上一学期工作中的一些做法汇报给大家，不到之处敬请批评指正。</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2024-11-22T15:17:50+08:00</dcterms:created>
  <dcterms:modified xsi:type="dcterms:W3CDTF">2024-11-22T15:17:50+08:00</dcterms:modified>
</cp:coreProperties>
</file>

<file path=docProps/custom.xml><?xml version="1.0" encoding="utf-8"?>
<Properties xmlns="http://schemas.openxmlformats.org/officeDocument/2006/custom-properties" xmlns:vt="http://schemas.openxmlformats.org/officeDocument/2006/docPropsVTypes"/>
</file>