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最新会计工作总结不足及改进 会计工作总结不足之处(5篇)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会计工作总结不足及改进 会计工作总结不足之处一一、以“三个代表”重要思想和科学发展观为行动指南，认真学习政治理论知识，参加有益的政治活动，不断提高自身思想修养和政治理论水平。在学习马列主义、“三个代表”重要思想和科学发展观的过程中认真做好记...</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会计工作总结不足之处一</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与党中央保持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综上所述，20__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会计工作总结不足之处二</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会计工作总结不足之处三</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