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最新采购工作总结与计划 采购计划表的样板(二十篇)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采购工作总结与计划 采购计划表的样板一首先我们采购部做到多多开发物料资源，调查价格，做到货比三家，控制价格审核流程，让采购部的工作透明化，并且建立完整的采购部供应商档案及物料申购档案。做为公司合格供应商必需要能做到准时，保质，乐于沟通等几个...</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七、部门之间的协调独木不成林，采购部做为一个服务性部门，将谨记自己的职责，将一切以公司为重，与公司其它部门分工协作，提高生产效率，降低成本，使公司效益</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采购计划表的样板二</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采购计划表的样板四</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采购计划表的样板五</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采购计划表的样板六</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采购计划表的样板七</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采购计划表的样板八</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采购计划表的样板九</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采购计划表的样板篇十一</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采购计划表的样板篇十三</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采购计划表的样板篇十四</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采购计划表的样板篇十六</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采购计划表的样板篇十七</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采购工作总结与计划 采购计划表的样板篇十九</w:t>
      </w:r>
    </w:p>
    <w:p>
      <w:pPr>
        <w:ind w:left="0" w:right="0" w:firstLine="560"/>
        <w:spacing w:before="450" w:after="450" w:line="312" w:lineRule="auto"/>
      </w:pPr>
      <w:r>
        <w:rPr>
          <w:rFonts w:ascii="宋体" w:hAnsi="宋体" w:eastAsia="宋体" w:cs="宋体"/>
          <w:color w:val="000"/>
          <w:sz w:val="28"/>
          <w:szCs w:val="28"/>
        </w:rPr>
        <w:t xml:space="preserve">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采购工作总结与计划 采购计划表的样板篇二十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