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初中音乐教学工作总结个人(五篇)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初中音乐教学工作总结个人一(一)更新教育观念，深化教育改革首先，树立正确的教育观、价值观和人才观。坚持以人为本，打破以学科知识为中心的教育体系，构建以人的发展为中心的教育体系，以促进人格发展、认识发展和身体发展;坚持“五育”并举，各科教学一...</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初中音乐教学工作总结个人一</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宋体" w:hAnsi="宋体" w:eastAsia="宋体" w:cs="宋体"/>
          <w:color w:val="000"/>
          <w:sz w:val="28"/>
          <w:szCs w:val="28"/>
        </w:rPr>
        <w:t xml:space="preserve">初中音乐教学工作总结个人篇二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初中音乐教学工作总结个人篇三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初中音乐教学工作总结个人篇四</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初中音乐教学工作总结个人篇五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2025-04-05T18:23:12+08:00</dcterms:created>
  <dcterms:modified xsi:type="dcterms:W3CDTF">2025-04-05T18:23:12+08:00</dcterms:modified>
</cp:coreProperties>
</file>

<file path=docProps/custom.xml><?xml version="1.0" encoding="utf-8"?>
<Properties xmlns="http://schemas.openxmlformats.org/officeDocument/2006/custom-properties" xmlns:vt="http://schemas.openxmlformats.org/officeDocument/2006/docPropsVTypes"/>
</file>