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基层医疗卫生机构存在的问题和困难</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儿童保健科工作总结一年来，我科工作在医院领导的正确领导下，以婴幼儿童健康为宗旨，全面掌握了儿童系统管理的情况，在我院现有的条件下，我科儿童保健工作取得了长足的发展。现总结如下：一、2024年全年儿童保健科总收入267万元，与2024年总收入...</w:t>
      </w:r>
    </w:p>
    <w:p>
      <w:pPr>
        <w:ind w:left="0" w:right="0" w:firstLine="560"/>
        <w:spacing w:before="450" w:after="450" w:line="312" w:lineRule="auto"/>
      </w:pPr>
      <w:r>
        <w:rPr>
          <w:rFonts w:ascii="宋体" w:hAnsi="宋体" w:eastAsia="宋体" w:cs="宋体"/>
          <w:color w:val="000"/>
          <w:sz w:val="28"/>
          <w:szCs w:val="28"/>
        </w:rPr>
        <w:t xml:space="preserve">儿童保健科工作总结</w:t>
      </w:r>
    </w:p>
    <w:p>
      <w:pPr>
        <w:ind w:left="0" w:right="0" w:firstLine="560"/>
        <w:spacing w:before="450" w:after="450" w:line="312" w:lineRule="auto"/>
      </w:pPr>
      <w:r>
        <w:rPr>
          <w:rFonts w:ascii="宋体" w:hAnsi="宋体" w:eastAsia="宋体" w:cs="宋体"/>
          <w:color w:val="000"/>
          <w:sz w:val="28"/>
          <w:szCs w:val="28"/>
        </w:rPr>
        <w:t xml:space="preserve">一年来，我科工作在医院领导的正确领导下，以婴幼儿童健康为宗旨，全面掌握了儿童系统管理的情况，在我院现有的条件下，我科儿童保健工作取得了长足的发展。现总结如下：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2024年全年儿童保健科总收入267万元，与2024年总收入基本持平。全年共完成儿童体检12808人次；完成入园体检903人次；完成听力筛查10915人次；完成骨密度7726人次；氟化泡沫578人次；视力筛查2247人次；司机体检104人次；康复1908人次；完成脑反射3366人次；肌兴奋1578人次；经络导频1138人次；按摩1932人次；教导家长婴儿操4742人次；完成智力评定111人次；盖泽尔评估82人次；DDST752人次；AIMS416人次；脑神经发育检查844次；20项神经行为检查409次；NBNA19次；语言筛查72人次；SM 128人次。</w:t>
      </w:r>
    </w:p>
    <w:p>
      <w:pPr>
        <w:ind w:left="0" w:right="0" w:firstLine="560"/>
        <w:spacing w:before="450" w:after="450" w:line="312" w:lineRule="auto"/>
      </w:pPr>
      <w:r>
        <w:rPr>
          <w:rFonts w:ascii="宋体" w:hAnsi="宋体" w:eastAsia="宋体" w:cs="宋体"/>
          <w:color w:val="000"/>
          <w:sz w:val="28"/>
          <w:szCs w:val="28"/>
        </w:rPr>
        <w:t xml:space="preserve">二、加强科室内涵建设，提高儿保、康复工作质量及服务水平，促进科室发展。为提高科室凝聚力，我科加强了每月政治理论学习和职工思想教育，学习党的政策和路线，学习先进的服务理念；在科内积极开展荣辱观教育，提高科室人员的思想政治素质和工作积极性。</w:t>
      </w:r>
    </w:p>
    <w:p>
      <w:pPr>
        <w:ind w:left="0" w:right="0" w:firstLine="560"/>
        <w:spacing w:before="450" w:after="450" w:line="312" w:lineRule="auto"/>
      </w:pPr>
      <w:r>
        <w:rPr>
          <w:rFonts w:ascii="宋体" w:hAnsi="宋体" w:eastAsia="宋体" w:cs="宋体"/>
          <w:color w:val="000"/>
          <w:sz w:val="28"/>
          <w:szCs w:val="28"/>
        </w:rPr>
        <w:t xml:space="preserve">三、我科积极加强科内医疗质量管理，坚持每月自查考核，执行有关医疗规章制度，强化科内人员的服务质量和服务意识；科内医务人员积极参加院内和院外的各种业务培训，到上一级医院进修学习，积极更新知识和提高业务水平，促成儿保新项目（如身高管理、骨龄评测、康复病人的住院管理）的顺利开展。对科内诊疗中存在的困难和技术进行攻关，在实践中提高了全科业务水平和诊治效果。</w:t>
      </w:r>
    </w:p>
    <w:p>
      <w:pPr>
        <w:ind w:left="0" w:right="0" w:firstLine="560"/>
        <w:spacing w:before="450" w:after="450" w:line="312" w:lineRule="auto"/>
      </w:pPr>
      <w:r>
        <w:rPr>
          <w:rFonts w:ascii="宋体" w:hAnsi="宋体" w:eastAsia="宋体" w:cs="宋体"/>
          <w:color w:val="000"/>
          <w:sz w:val="28"/>
          <w:szCs w:val="28"/>
        </w:rPr>
        <w:t xml:space="preserve">四、坚持以病人为中心，就患儿的诊断治疗和健康体检等工作方面存在的问题及时与家属沟通，构建了和谐的医患关系，减少了差错和医疗事故的发生，本科室全年无差错和医疗事故发生。</w:t>
      </w:r>
    </w:p>
    <w:p>
      <w:pPr>
        <w:ind w:left="0" w:right="0" w:firstLine="560"/>
        <w:spacing w:before="450" w:after="450" w:line="312" w:lineRule="auto"/>
      </w:pPr>
      <w:r>
        <w:rPr>
          <w:rFonts w:ascii="宋体" w:hAnsi="宋体" w:eastAsia="宋体" w:cs="宋体"/>
          <w:color w:val="000"/>
          <w:sz w:val="28"/>
          <w:szCs w:val="28"/>
        </w:rPr>
        <w:t xml:space="preserve">五、积极加入广西儿童保健学会，并成为委员，扩大了影响，同时在学会中各位教授的指导下，业务技术及诊疗水平得到了进一步的提高，促进了科室的发展。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1、我科极小部分医务人员思想觉悟有待进一步提高，创新和服务意识不够强。</w:t>
      </w:r>
    </w:p>
    <w:p>
      <w:pPr>
        <w:ind w:left="0" w:right="0" w:firstLine="560"/>
        <w:spacing w:before="450" w:after="450" w:line="312" w:lineRule="auto"/>
      </w:pPr>
      <w:r>
        <w:rPr>
          <w:rFonts w:ascii="宋体" w:hAnsi="宋体" w:eastAsia="宋体" w:cs="宋体"/>
          <w:color w:val="000"/>
          <w:sz w:val="28"/>
          <w:szCs w:val="28"/>
        </w:rPr>
        <w:t xml:space="preserve">2、对有些项目（如婴幼儿发育预警值、身高管理等）工作的宣传力度不够；早期干预病人不能够全部住院治疗，引起病人流失；不利于儿保工作的发展。</w:t>
      </w:r>
    </w:p>
    <w:p>
      <w:pPr>
        <w:ind w:left="0" w:right="0" w:firstLine="560"/>
        <w:spacing w:before="450" w:after="450" w:line="312" w:lineRule="auto"/>
      </w:pPr>
      <w:r>
        <w:rPr>
          <w:rFonts w:ascii="宋体" w:hAnsi="宋体" w:eastAsia="宋体" w:cs="宋体"/>
          <w:color w:val="000"/>
          <w:sz w:val="28"/>
          <w:szCs w:val="28"/>
        </w:rPr>
        <w:t xml:space="preserve">3、对正常新生儿和高危儿及到我院参加过儿保小儿家长的宣教和回访工作做得不够，影响了儿保门诊量。</w:t>
      </w:r>
    </w:p>
    <w:p>
      <w:pPr>
        <w:ind w:left="0" w:right="0" w:firstLine="560"/>
        <w:spacing w:before="450" w:after="450" w:line="312" w:lineRule="auto"/>
      </w:pPr>
      <w:r>
        <w:rPr>
          <w:rFonts w:ascii="宋体" w:hAnsi="宋体" w:eastAsia="宋体" w:cs="宋体"/>
          <w:color w:val="000"/>
          <w:sz w:val="28"/>
          <w:szCs w:val="28"/>
        </w:rPr>
        <w:t xml:space="preserve">儿保科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2025-04-20T18:32:09+08:00</dcterms:created>
  <dcterms:modified xsi:type="dcterms:W3CDTF">2025-04-20T18:32:09+08:00</dcterms:modified>
</cp:coreProperties>
</file>

<file path=docProps/custom.xml><?xml version="1.0" encoding="utf-8"?>
<Properties xmlns="http://schemas.openxmlformats.org/officeDocument/2006/custom-properties" xmlns:vt="http://schemas.openxmlformats.org/officeDocument/2006/docPropsVTypes"/>
</file>