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校财务处工作总结集合3篇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小编收集整理的校财务处工作总结集合3篇，仅...</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以下是小编收集整理的校财务处工作总结集合3篇，仅供参考，希望能够帮助到大家。[_TAG_h2]校财务处工作总结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w:t>
      </w:r>
    </w:p>
    <w:p>
      <w:pPr>
        <w:ind w:left="0" w:right="0" w:firstLine="560"/>
        <w:spacing w:before="450" w:after="450" w:line="312" w:lineRule="auto"/>
      </w:pPr>
      <w:r>
        <w:rPr>
          <w:rFonts w:ascii="宋体" w:hAnsi="宋体" w:eastAsia="宋体" w:cs="宋体"/>
          <w:color w:val="000"/>
          <w:sz w:val="28"/>
          <w:szCs w:val="28"/>
        </w:rPr>
        <w:t xml:space="preserve">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w:t>
      </w:r>
    </w:p>
    <w:p>
      <w:pPr>
        <w:ind w:left="0" w:right="0" w:firstLine="560"/>
        <w:spacing w:before="450" w:after="450" w:line="312" w:lineRule="auto"/>
      </w:pPr>
      <w:r>
        <w:rPr>
          <w:rFonts w:ascii="宋体" w:hAnsi="宋体" w:eastAsia="宋体" w:cs="宋体"/>
          <w:color w:val="000"/>
          <w:sz w:val="28"/>
          <w:szCs w:val="28"/>
        </w:rPr>
        <w:t xml:space="preserve">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校财务处工作总结篇2</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校财务处工作总结篇3</w:t>
      </w:r>
    </w:p>
    <w:p>
      <w:pPr>
        <w:ind w:left="0" w:right="0" w:firstLine="560"/>
        <w:spacing w:before="450" w:after="450" w:line="312" w:lineRule="auto"/>
      </w:pPr>
      <w:r>
        <w:rPr>
          <w:rFonts w:ascii="宋体" w:hAnsi="宋体" w:eastAsia="宋体" w:cs="宋体"/>
          <w:color w:val="000"/>
          <w:sz w:val="28"/>
          <w:szCs w:val="28"/>
        </w:rPr>
        <w:t xml:space="preserve">作为__集团子公司__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2025-04-19T20:01:10+08:00</dcterms:created>
  <dcterms:modified xsi:type="dcterms:W3CDTF">2025-04-19T20:01:10+08:00</dcterms:modified>
</cp:coreProperties>
</file>

<file path=docProps/custom.xml><?xml version="1.0" encoding="utf-8"?>
<Properties xmlns="http://schemas.openxmlformats.org/officeDocument/2006/custom-properties" xmlns:vt="http://schemas.openxmlformats.org/officeDocument/2006/docPropsVTypes"/>
</file>