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生物实验教学总结范文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物实验教学总结范文5篇人生天地之间，若白驹过隙，忽然而已，在这些日子里，我们的教学能力、经验都有所成长，何不赶紧对过去工作做一个总结，以往后的工作做参照。但是你知道怎样才能写的好吗？以下是小编整理的生物实验教学总结，欢迎大家借鉴与参考!生...</w:t>
      </w:r>
    </w:p>
    <w:p>
      <w:pPr>
        <w:ind w:left="0" w:right="0" w:firstLine="560"/>
        <w:spacing w:before="450" w:after="450" w:line="312" w:lineRule="auto"/>
      </w:pPr>
      <w:r>
        <w:rPr>
          <w:rFonts w:ascii="宋体" w:hAnsi="宋体" w:eastAsia="宋体" w:cs="宋体"/>
          <w:color w:val="000"/>
          <w:sz w:val="28"/>
          <w:szCs w:val="28"/>
        </w:rPr>
        <w:t xml:space="preserve">生物实验教学总结范文5篇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这些日子里，我们的教学能力、经验都有所成长，何不赶紧对过去工作做一个总结，以往后的工作做参照。但是你知道怎样才能写的好吗？以下是小编整理的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生物实验教学总结范文精选篇1</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生物实验教学总结范文精选篇2</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生物实验教学总结范文精选篇4</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生物实验教学总结范文精选篇5</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1、从教材设置出发遵循能力培养原理</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1.2分段式实验是把实验分成几部分，完成一部分后，再进行下一部分。把实验分成几段，便于教师引导学生养成科学思维的习惯，同时对学生在实验操作中不规范的动作进行矫正。</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2、激发学生学习兴趣，唤起创新意识</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3、验证式实验向探究式实验转变，提高创新意识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4、自主设计实验、培养学生的创新能力</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5、重视实验总结反思，发展创新思维</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6、引导学生将理论运用于实践，激发学生创新的能力</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