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大学生生产实习总结202_字</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　　20XX年X月，我离开学校来到呼...</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20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　　公司成立于20XX年X月，是原呼和浩特市煤气有限责任公司通过增资扩股，吸纳香港联交所上市公司——中国燃气控股有限公司的全资子公司——中燃投资有限公司的投资后成立的，属于中外合资企业，是自治区目前规模、实力的燃气企业。</w:t>
      </w:r>
    </w:p>
    <w:p>
      <w:pPr>
        <w:ind w:left="0" w:right="0" w:firstLine="560"/>
        <w:spacing w:before="450" w:after="450" w:line="312" w:lineRule="auto"/>
      </w:pPr>
      <w:r>
        <w:rPr>
          <w:rFonts w:ascii="宋体" w:hAnsi="宋体" w:eastAsia="宋体" w:cs="宋体"/>
          <w:color w:val="000"/>
          <w:sz w:val="28"/>
          <w:szCs w:val="28"/>
        </w:rPr>
        <w:t xml:space="preserve">　　公司煤化工系统始建于上世纪七十年代，曾是内蒙古的独立型焦化厂，为自治区地方工业的发展做出了很大的贡献。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　　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　　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　　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　　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