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建筑工程个人年度总结汇报</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筑工程个人年度总结汇报通用通过建筑工程个人年度总结汇报,找出工作中的成功与失败、经验与教训,实事求是地总结去年的情况。下面是小编为大家整理的关于建筑工程个人年度总结汇报，如果喜欢可以分享给身边的朋友喔!建筑工程个人年度总结汇报（精选篇1）...</w:t>
      </w:r>
    </w:p>
    <w:p>
      <w:pPr>
        <w:ind w:left="0" w:right="0" w:firstLine="560"/>
        <w:spacing w:before="450" w:after="450" w:line="312" w:lineRule="auto"/>
      </w:pPr>
      <w:r>
        <w:rPr>
          <w:rFonts w:ascii="宋体" w:hAnsi="宋体" w:eastAsia="宋体" w:cs="宋体"/>
          <w:color w:val="000"/>
          <w:sz w:val="28"/>
          <w:szCs w:val="28"/>
        </w:rPr>
        <w:t xml:space="preserve">建筑工程个人年度总结汇报通用</w:t>
      </w:r>
    </w:p>
    <w:p>
      <w:pPr>
        <w:ind w:left="0" w:right="0" w:firstLine="560"/>
        <w:spacing w:before="450" w:after="450" w:line="312" w:lineRule="auto"/>
      </w:pPr>
      <w:r>
        <w:rPr>
          <w:rFonts w:ascii="宋体" w:hAnsi="宋体" w:eastAsia="宋体" w:cs="宋体"/>
          <w:color w:val="000"/>
          <w:sz w:val="28"/>
          <w:szCs w:val="28"/>
        </w:rPr>
        <w:t xml:space="preserve">通过建筑工程个人年度总结汇报,找出工作中的成功与失败、经验与教训,实事求是地总结去年的情况。下面是小编为大家整理的关于建筑工程个人年度总结汇报，如果喜欢可以分享给身边的朋友喔!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建筑工程个人年度总结汇报（精选篇1）</w:t>
      </w:r>
    </w:p>
    <w:p>
      <w:pPr>
        <w:ind w:left="0" w:right="0" w:firstLine="560"/>
        <w:spacing w:before="450" w:after="450" w:line="312" w:lineRule="auto"/>
      </w:pPr>
      <w:r>
        <w:rPr>
          <w:rFonts w:ascii="宋体" w:hAnsi="宋体" w:eastAsia="宋体" w:cs="宋体"/>
          <w:color w:val="000"/>
          <w:sz w:val="28"/>
          <w:szCs w:val="28"/>
        </w:rPr>
        <w:t xml:space="preserve">今年，我局坚持“又好又快又省”的工作思路，以民生实事、重点工程建设为主线，以“工程质量提升年”为主要抓手，面对项目多、时间紧、任务重等困难和挑战，全局上下团结一心、真抓实干，全力推进政府投资项目建设。全年开展政府投资项目数共计84项，全年完成工程投资约7.7亿元。工程进度除个别受客观因素影响无法正常推进外，大部分项目的完成情况与计划同步，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1、今年我局开展工程项目数共计84项，其中：竣工30项,在建26项,正在开展前期工作项目数28项。工程质量合格率达100%，无发生质量安全事故。</w:t>
      </w:r>
    </w:p>
    <w:p>
      <w:pPr>
        <w:ind w:left="0" w:right="0" w:firstLine="560"/>
        <w:spacing w:before="450" w:after="450" w:line="312" w:lineRule="auto"/>
      </w:pPr>
      <w:r>
        <w:rPr>
          <w:rFonts w:ascii="宋体" w:hAnsi="宋体" w:eastAsia="宋体" w:cs="宋体"/>
          <w:color w:val="000"/>
          <w:sz w:val="28"/>
          <w:szCs w:val="28"/>
        </w:rPr>
        <w:t xml:space="preserve">2、招投标工作：完成招标项目48项，招标总金额合计约9.05亿，工程应公开招标投标率达100%。</w:t>
      </w:r>
    </w:p>
    <w:p>
      <w:pPr>
        <w:ind w:left="0" w:right="0" w:firstLine="560"/>
        <w:spacing w:before="450" w:after="450" w:line="312" w:lineRule="auto"/>
      </w:pPr>
      <w:r>
        <w:rPr>
          <w:rFonts w:ascii="宋体" w:hAnsi="宋体" w:eastAsia="宋体" w:cs="宋体"/>
          <w:color w:val="000"/>
          <w:sz w:val="28"/>
          <w:szCs w:val="28"/>
        </w:rPr>
        <w:t xml:space="preserve">3、工程结算工作：</w:t>
      </w:r>
    </w:p>
    <w:p>
      <w:pPr>
        <w:ind w:left="0" w:right="0" w:firstLine="560"/>
        <w:spacing w:before="450" w:after="450" w:line="312" w:lineRule="auto"/>
      </w:pPr>
      <w:r>
        <w:rPr>
          <w:rFonts w:ascii="宋体" w:hAnsi="宋体" w:eastAsia="宋体" w:cs="宋体"/>
          <w:color w:val="000"/>
          <w:sz w:val="28"/>
          <w:szCs w:val="28"/>
        </w:rPr>
        <w:t xml:space="preserve">（1）完成深圳大学师范学院第二附属学校改扩建工程、中英街商业首期市容环境提升工程、沙头角直径1200原水管改迁工程等76项结算送审，审核造价约4.22亿元，核减率9.2 %。配合结算审计完成工青妇活动中心大楼信息化工程、北山大道路面整治工程、田心东路街景改造工程共66项，审定金额约2.03亿元。</w:t>
      </w:r>
    </w:p>
    <w:p>
      <w:pPr>
        <w:ind w:left="0" w:right="0" w:firstLine="560"/>
        <w:spacing w:before="450" w:after="450" w:line="312" w:lineRule="auto"/>
      </w:pPr>
      <w:r>
        <w:rPr>
          <w:rFonts w:ascii="宋体" w:hAnsi="宋体" w:eastAsia="宋体" w:cs="宋体"/>
          <w:color w:val="000"/>
          <w:sz w:val="28"/>
          <w:szCs w:val="28"/>
        </w:rPr>
        <w:t xml:space="preserve">4、工程决算工作：</w:t>
      </w:r>
    </w:p>
    <w:p>
      <w:pPr>
        <w:ind w:left="0" w:right="0" w:firstLine="560"/>
        <w:spacing w:before="450" w:after="450" w:line="312" w:lineRule="auto"/>
      </w:pPr>
      <w:r>
        <w:rPr>
          <w:rFonts w:ascii="宋体" w:hAnsi="宋体" w:eastAsia="宋体" w:cs="宋体"/>
          <w:color w:val="000"/>
          <w:sz w:val="28"/>
          <w:szCs w:val="28"/>
        </w:rPr>
        <w:t xml:space="preserve">（1）完成北山大道路面整治、工青妇活动中心大楼信息化等57项竣工财务决算送审，其中出具北山大道路面整治等45个项目决算审计报告，审定金额为0.70亿元；</w:t>
      </w:r>
    </w:p>
    <w:p>
      <w:pPr>
        <w:ind w:left="0" w:right="0" w:firstLine="560"/>
        <w:spacing w:before="450" w:after="450" w:line="312" w:lineRule="auto"/>
      </w:pPr>
      <w:r>
        <w:rPr>
          <w:rFonts w:ascii="宋体" w:hAnsi="宋体" w:eastAsia="宋体" w:cs="宋体"/>
          <w:color w:val="000"/>
          <w:sz w:val="28"/>
          <w:szCs w:val="28"/>
        </w:rPr>
        <w:t xml:space="preserve">（2）完成沙头角填海区等 12个项目决算送审工作，送审金额约2.46亿元；</w:t>
      </w:r>
    </w:p>
    <w:p>
      <w:pPr>
        <w:ind w:left="0" w:right="0" w:firstLine="560"/>
        <w:spacing w:before="450" w:after="450" w:line="312" w:lineRule="auto"/>
      </w:pPr>
      <w:r>
        <w:rPr>
          <w:rFonts w:ascii="宋体" w:hAnsi="宋体" w:eastAsia="宋体" w:cs="宋体"/>
          <w:color w:val="000"/>
          <w:sz w:val="28"/>
          <w:szCs w:val="28"/>
        </w:rPr>
        <w:t xml:space="preserve">（3）正进行大梅沙污水处理系统、深盐路及北山大道人行天桥工程等21项决算编制工作。</w:t>
      </w:r>
    </w:p>
    <w:p>
      <w:pPr>
        <w:ind w:left="0" w:right="0" w:firstLine="560"/>
        <w:spacing w:before="450" w:after="450" w:line="312" w:lineRule="auto"/>
      </w:pPr>
      <w:r>
        <w:rPr>
          <w:rFonts w:ascii="宋体" w:hAnsi="宋体" w:eastAsia="宋体" w:cs="宋体"/>
          <w:color w:val="000"/>
          <w:sz w:val="28"/>
          <w:szCs w:val="28"/>
        </w:rPr>
        <w:t xml:space="preserve">5、政府投资项目清理工作：为推进我区20__年前已竣工未决算的政府投资项目的决算工作，根据深盐督[20__]26号文，我局负责的历史清理项目34项，其中6项为我局20__年以后仍在续建项目；28项为剩余的历史遗留清理项目，因存在问题较多，是清理工作的重点及难点。为加快推进项目决算工作，我局成立专项小组，克服时间紧、任务重、资料收集、理清存在问题等种种困难，小组全体成员加班加点，年底完成28个清理项目的资料收集、财务决算报告编制及送审工作。至此，由我局自20__年起负责对原土地开发中心和基建办承担的政府投资项目共71项清理工作整体告一段落。</w:t>
      </w:r>
    </w:p>
    <w:p>
      <w:pPr>
        <w:ind w:left="0" w:right="0" w:firstLine="560"/>
        <w:spacing w:before="450" w:after="450" w:line="312" w:lineRule="auto"/>
      </w:pPr>
      <w:r>
        <w:rPr>
          <w:rFonts w:ascii="宋体" w:hAnsi="宋体" w:eastAsia="宋体" w:cs="宋体"/>
          <w:color w:val="000"/>
          <w:sz w:val="28"/>
          <w:szCs w:val="28"/>
        </w:rPr>
        <w:t xml:space="preserve">二、迎难而上，好中求快，全力推进政府工程建设</w:t>
      </w:r>
    </w:p>
    <w:p>
      <w:pPr>
        <w:ind w:left="0" w:right="0" w:firstLine="560"/>
        <w:spacing w:before="450" w:after="450" w:line="312" w:lineRule="auto"/>
      </w:pPr>
      <w:r>
        <w:rPr>
          <w:rFonts w:ascii="宋体" w:hAnsi="宋体" w:eastAsia="宋体" w:cs="宋体"/>
          <w:color w:val="000"/>
          <w:sz w:val="28"/>
          <w:szCs w:val="28"/>
        </w:rPr>
        <w:t xml:space="preserve">1、民生实事工程进展顺利</w:t>
      </w:r>
    </w:p>
    <w:p>
      <w:pPr>
        <w:ind w:left="0" w:right="0" w:firstLine="560"/>
        <w:spacing w:before="450" w:after="450" w:line="312" w:lineRule="auto"/>
      </w:pPr>
      <w:r>
        <w:rPr>
          <w:rFonts w:ascii="宋体" w:hAnsi="宋体" w:eastAsia="宋体" w:cs="宋体"/>
          <w:color w:val="000"/>
          <w:sz w:val="28"/>
          <w:szCs w:val="28"/>
        </w:rPr>
        <w:t xml:space="preserve">（1）华大基因市政配套工程完工；</w:t>
      </w:r>
    </w:p>
    <w:p>
      <w:pPr>
        <w:ind w:left="0" w:right="0" w:firstLine="560"/>
        <w:spacing w:before="450" w:after="450" w:line="312" w:lineRule="auto"/>
      </w:pPr>
      <w:r>
        <w:rPr>
          <w:rFonts w:ascii="宋体" w:hAnsi="宋体" w:eastAsia="宋体" w:cs="宋体"/>
          <w:color w:val="000"/>
          <w:sz w:val="28"/>
          <w:szCs w:val="28"/>
        </w:rPr>
        <w:t xml:space="preserve">（2）盐田区游泳馆、盐田区档案馆（图书馆）年底完成合同内工程总形象进度100%；</w:t>
      </w:r>
    </w:p>
    <w:p>
      <w:pPr>
        <w:ind w:left="0" w:right="0" w:firstLine="560"/>
        <w:spacing w:before="450" w:after="450" w:line="312" w:lineRule="auto"/>
      </w:pPr>
      <w:r>
        <w:rPr>
          <w:rFonts w:ascii="宋体" w:hAnsi="宋体" w:eastAsia="宋体" w:cs="宋体"/>
          <w:color w:val="000"/>
          <w:sz w:val="28"/>
          <w:szCs w:val="28"/>
        </w:rPr>
        <w:t xml:space="preserve">（3）盐田高级中学、周边边坡及配套道路工程年底完成宿舍楼区域施工并交付区教育部门进行二次装修，完成教学楼区域主体施工，完成工程总形象进度90%；</w:t>
      </w:r>
    </w:p>
    <w:p>
      <w:pPr>
        <w:ind w:left="0" w:right="0" w:firstLine="560"/>
        <w:spacing w:before="450" w:after="450" w:line="312" w:lineRule="auto"/>
      </w:pPr>
      <w:r>
        <w:rPr>
          <w:rFonts w:ascii="宋体" w:hAnsi="宋体" w:eastAsia="宋体" w:cs="宋体"/>
          <w:color w:val="000"/>
          <w:sz w:val="28"/>
          <w:szCs w:val="28"/>
        </w:rPr>
        <w:t xml:space="preserve">（4）盐田区人民医院整体改造工程年底完成主楼外墙抹灰及外窗框安装等工作，完成综合楼总形象进度70%。</w:t>
      </w:r>
    </w:p>
    <w:p>
      <w:pPr>
        <w:ind w:left="0" w:right="0" w:firstLine="560"/>
        <w:spacing w:before="450" w:after="450" w:line="312" w:lineRule="auto"/>
      </w:pPr>
      <w:r>
        <w:rPr>
          <w:rFonts w:ascii="宋体" w:hAnsi="宋体" w:eastAsia="宋体" w:cs="宋体"/>
          <w:color w:val="000"/>
          <w:sz w:val="28"/>
          <w:szCs w:val="28"/>
        </w:rPr>
        <w:t xml:space="preserve">（5）盐港医院门诊医技综合楼年底完成基坑支护施工。</w:t>
      </w:r>
    </w:p>
    <w:p>
      <w:pPr>
        <w:ind w:left="0" w:right="0" w:firstLine="560"/>
        <w:spacing w:before="450" w:after="450" w:line="312" w:lineRule="auto"/>
      </w:pPr>
      <w:r>
        <w:rPr>
          <w:rFonts w:ascii="宋体" w:hAnsi="宋体" w:eastAsia="宋体" w:cs="宋体"/>
          <w:color w:val="000"/>
          <w:sz w:val="28"/>
          <w:szCs w:val="28"/>
        </w:rPr>
        <w:t xml:space="preserve">2、重点工程稳步推进</w:t>
      </w:r>
    </w:p>
    <w:p>
      <w:pPr>
        <w:ind w:left="0" w:right="0" w:firstLine="560"/>
        <w:spacing w:before="450" w:after="450" w:line="312" w:lineRule="auto"/>
      </w:pPr>
      <w:r>
        <w:rPr>
          <w:rFonts w:ascii="宋体" w:hAnsi="宋体" w:eastAsia="宋体" w:cs="宋体"/>
          <w:color w:val="000"/>
          <w:sz w:val="28"/>
          <w:szCs w:val="28"/>
        </w:rPr>
        <w:t xml:space="preserve">（1）盐田公安分局指挥大楼、盐田公安指挥中心配套宿舍工程完工并移交盐田公安分局使用；北山工业区二期市政配套工程完工；</w:t>
      </w:r>
    </w:p>
    <w:p>
      <w:pPr>
        <w:ind w:left="0" w:right="0" w:firstLine="560"/>
        <w:spacing w:before="450" w:after="450" w:line="312" w:lineRule="auto"/>
      </w:pPr>
      <w:r>
        <w:rPr>
          <w:rFonts w:ascii="宋体" w:hAnsi="宋体" w:eastAsia="宋体" w:cs="宋体"/>
          <w:color w:val="000"/>
          <w:sz w:val="28"/>
          <w:szCs w:val="28"/>
        </w:rPr>
        <w:t xml:space="preserve">（2）菠萝山工业区市政配套工程年底完工；</w:t>
      </w:r>
    </w:p>
    <w:p>
      <w:pPr>
        <w:ind w:left="0" w:right="0" w:firstLine="560"/>
        <w:spacing w:before="450" w:after="450" w:line="312" w:lineRule="auto"/>
      </w:pPr>
      <w:r>
        <w:rPr>
          <w:rFonts w:ascii="宋体" w:hAnsi="宋体" w:eastAsia="宋体" w:cs="宋体"/>
          <w:color w:val="000"/>
          <w:sz w:val="28"/>
          <w:szCs w:val="28"/>
        </w:rPr>
        <w:t xml:space="preserve">（3）盐田现代产业服务中心（一期）工程年底完成基坑支护桩、止水桩施工及部分土方外运；菠萝山工业区市政配套一期、二期工程配合中兴发展公司建设项目施工。</w:t>
      </w:r>
    </w:p>
    <w:p>
      <w:pPr>
        <w:ind w:left="0" w:right="0" w:firstLine="560"/>
        <w:spacing w:before="450" w:after="450" w:line="312" w:lineRule="auto"/>
      </w:pPr>
      <w:r>
        <w:rPr>
          <w:rFonts w:ascii="宋体" w:hAnsi="宋体" w:eastAsia="宋体" w:cs="宋体"/>
          <w:color w:val="000"/>
          <w:sz w:val="28"/>
          <w:szCs w:val="28"/>
        </w:rPr>
        <w:t xml:space="preserve">3、其余工程按计划推进</w:t>
      </w:r>
    </w:p>
    <w:p>
      <w:pPr>
        <w:ind w:left="0" w:right="0" w:firstLine="560"/>
        <w:spacing w:before="450" w:after="450" w:line="312" w:lineRule="auto"/>
      </w:pPr>
      <w:r>
        <w:rPr>
          <w:rFonts w:ascii="宋体" w:hAnsi="宋体" w:eastAsia="宋体" w:cs="宋体"/>
          <w:color w:val="000"/>
          <w:sz w:val="28"/>
          <w:szCs w:val="28"/>
        </w:rPr>
        <w:t xml:space="preserve">（1）盐田河东岸至23号泵站顶管工程已竣工交付水务集团使用，避风塘及盐田河下游段水质得到明显改善；青云路市政工程、盐田海滨栈道一、二、三标工程、洪安路、洪安四街与东海道交通汇处交通设施工程及盐坝高速（大梅沙段）声屏障工程、乐群小学改扩建工程、小梅沙商铺改造工程及田东中学教职工及学生食堂、盐田港110kv变电站两通一平工程、明珠道三村人行天桥工程、盐田街区广告招牌梳理工程、“深圳十大观念”浮雕墙等22项工程完工；</w:t>
      </w:r>
    </w:p>
    <w:p>
      <w:pPr>
        <w:ind w:left="0" w:right="0" w:firstLine="560"/>
        <w:spacing w:before="450" w:after="450" w:line="312" w:lineRule="auto"/>
      </w:pPr>
      <w:r>
        <w:rPr>
          <w:rFonts w:ascii="宋体" w:hAnsi="宋体" w:eastAsia="宋体" w:cs="宋体"/>
          <w:color w:val="000"/>
          <w:sz w:val="28"/>
          <w:szCs w:val="28"/>
        </w:rPr>
        <w:t xml:space="preserve">（2）沙头角保税区建筑立面刷新工程年底完成合同内工程量50%；三洲田安置小区配套工程年底完成土方开挖及部分挡土墙施工，完成工程总形象进度45%。</w:t>
      </w:r>
    </w:p>
    <w:p>
      <w:pPr>
        <w:ind w:left="0" w:right="0" w:firstLine="560"/>
        <w:spacing w:before="450" w:after="450" w:line="312" w:lineRule="auto"/>
      </w:pPr>
      <w:r>
        <w:rPr>
          <w:rFonts w:ascii="宋体" w:hAnsi="宋体" w:eastAsia="宋体" w:cs="宋体"/>
          <w:color w:val="000"/>
          <w:sz w:val="28"/>
          <w:szCs w:val="28"/>
        </w:rPr>
        <w:t xml:space="preserve">三、大处着眼，小处着手，全方位提高政府工程建设管理水平</w:t>
      </w:r>
    </w:p>
    <w:p>
      <w:pPr>
        <w:ind w:left="0" w:right="0" w:firstLine="560"/>
        <w:spacing w:before="450" w:after="450" w:line="312" w:lineRule="auto"/>
      </w:pPr>
      <w:r>
        <w:rPr>
          <w:rFonts w:ascii="宋体" w:hAnsi="宋体" w:eastAsia="宋体" w:cs="宋体"/>
          <w:color w:val="000"/>
          <w:sz w:val="28"/>
          <w:szCs w:val="28"/>
        </w:rPr>
        <w:t xml:space="preserve">（一）项目前期工作扎实开展</w:t>
      </w:r>
    </w:p>
    <w:p>
      <w:pPr>
        <w:ind w:left="0" w:right="0" w:firstLine="560"/>
        <w:spacing w:before="450" w:after="450" w:line="312" w:lineRule="auto"/>
      </w:pPr>
      <w:r>
        <w:rPr>
          <w:rFonts w:ascii="宋体" w:hAnsi="宋体" w:eastAsia="宋体" w:cs="宋体"/>
          <w:color w:val="000"/>
          <w:sz w:val="28"/>
          <w:szCs w:val="28"/>
        </w:rPr>
        <w:t xml:space="preserve">1、提前介入项目前期工作，提出合理化建议。从施工图设计阶段提前介入，对于每一个项目，安排2名以上经验丰富的现场工程管理技术人员主动参与区前期办组织的施工图设计，提出合理化意见和建议，协助提高项目前期工作质量，尽量减少设计错漏；制定明确建设项目接收程序，并在项目接收时认真核对前期资料，以及组织召开接收项目交底会，理顺前期项目移交工作，尽可能及早发现和解决问题,便于顺利开展工程实施工作;提前勘察现场，并充分利用局专业技术委员会技术力量及组织专家评审等形式,进一步完善设计，且在预算、招标文件中充分考虑现场情况,尽量消除前期成果的“疏、错、漏”等问题，合力完善关键环节。</w:t>
      </w:r>
    </w:p>
    <w:p>
      <w:pPr>
        <w:ind w:left="0" w:right="0" w:firstLine="560"/>
        <w:spacing w:before="450" w:after="450" w:line="312" w:lineRule="auto"/>
      </w:pPr>
      <w:r>
        <w:rPr>
          <w:rFonts w:ascii="宋体" w:hAnsi="宋体" w:eastAsia="宋体" w:cs="宋体"/>
          <w:color w:val="000"/>
          <w:sz w:val="28"/>
          <w:szCs w:val="28"/>
        </w:rPr>
        <w:t xml:space="preserve">2、从细节入手，多管齐下开展前期工作。明确建设项目接收、概预算、招投标管理工作等细则，同时在内部管理流程上，采取并联作业的“三步走”策略，尽量压缩工作所需时间，积极、有序推进项目前期预算编制、招投标管理及施工报建工作：一是“齐步走”，凡是可以同步进行的相关环节的工作一律同步进行；二是“错步走”，凡是可以提前进行的相关环节的工作一律提前进行；三是“交叉步走”，凡是可以交叉进行的相关环节的工作一律穿插进行，确保前期各项工作稳步推进。全年开展前期项目累计60项，完成盐田现代产业服务中心、盐港医院门诊医技综合楼等工程施工、监理、设备采购招标共48项，完成建设工程施工许可申报34项；严格遵守有关招投标的法律、法规，对涉及工程招标等重大问题，一律上报局长办公会集体研究审定，确保我局招标工作阳光、透明运作。</w:t>
      </w:r>
    </w:p>
    <w:p>
      <w:pPr>
        <w:ind w:left="0" w:right="0" w:firstLine="560"/>
        <w:spacing w:before="450" w:after="450" w:line="312" w:lineRule="auto"/>
      </w:pPr>
      <w:r>
        <w:rPr>
          <w:rFonts w:ascii="宋体" w:hAnsi="宋体" w:eastAsia="宋体" w:cs="宋体"/>
          <w:color w:val="000"/>
          <w:sz w:val="28"/>
          <w:szCs w:val="28"/>
        </w:rPr>
        <w:t xml:space="preserve">3、加强专业技术学习培训，确保前期工作开展符合工程建设新规范要求。定期邀请工程建设领域的专家举办技术专题讲座，先后举办防水工程知识讲座、基坑支护设计和施工知识等讲座；组织相关业务部室学习《深圳市建筑工程施工工艺标准专辑》，积极参加市绿建协会举办的绿色建筑业务培训,认真学习绿色建筑政策文件、绿色建筑设计和审查要点，以及申报绿建的评审程序等相关知识；委托绿色建筑咨询单位，对今年6月后实施的所有新建建筑进行全过程绿色施工指导，确保完成绿色建筑的实施和认证工作。其中盐田区综合体育馆工程获市住建局颁发的《国家一星级绿色建筑设计标识证书》、《深圳市绿色建筑设计认证——银级证书》；盐田高级中学等工程正按照中国绿色建筑二星标准要求实施。</w:t>
      </w:r>
    </w:p>
    <w:p>
      <w:pPr>
        <w:ind w:left="0" w:right="0" w:firstLine="560"/>
        <w:spacing w:before="450" w:after="450" w:line="312" w:lineRule="auto"/>
      </w:pPr>
      <w:r>
        <w:rPr>
          <w:rFonts w:ascii="宋体" w:hAnsi="宋体" w:eastAsia="宋体" w:cs="宋体"/>
          <w:color w:val="000"/>
          <w:sz w:val="28"/>
          <w:szCs w:val="28"/>
        </w:rPr>
        <w:t xml:space="preserve">（二）狠抓重点，突破难点，政府工程建设进一步提速</w:t>
      </w:r>
    </w:p>
    <w:p>
      <w:pPr>
        <w:ind w:left="0" w:right="0" w:firstLine="560"/>
        <w:spacing w:before="450" w:after="450" w:line="312" w:lineRule="auto"/>
      </w:pPr>
      <w:r>
        <w:rPr>
          <w:rFonts w:ascii="宋体" w:hAnsi="宋体" w:eastAsia="宋体" w:cs="宋体"/>
          <w:color w:val="000"/>
          <w:sz w:val="28"/>
          <w:szCs w:val="28"/>
        </w:rPr>
        <w:t xml:space="preserve">1、以制度建设为着力点，全面提升工程建设水平。紧紧围绕如何“又好又快”推进政府工程建设这一主题，从健全项目管理制度入手组织修订完善了《盐田区工务局变更管理办法》等一系列工程管理规章制度，并结合实际，制订推行《盐田区工务局单项施工合同履约管理办法》、《盐田区工务局竣工项目移交管理办法》等，进一步明确、规范业务工作流程、时限，加强环节控制,进一步规范工程全过程管理；从自身建设、提高服务入手，细化月度勤政考核实施细则、督办工作等内务管理制度，进一步规范内部管理，充分调动职工工作积极性，不断提升工作效率,为我局良好运作提供了有力的制度保障。</w:t>
      </w:r>
    </w:p>
    <w:p>
      <w:pPr>
        <w:ind w:left="0" w:right="0" w:firstLine="560"/>
        <w:spacing w:before="450" w:after="450" w:line="312" w:lineRule="auto"/>
      </w:pPr>
      <w:r>
        <w:rPr>
          <w:rFonts w:ascii="宋体" w:hAnsi="宋体" w:eastAsia="宋体" w:cs="宋体"/>
          <w:color w:val="000"/>
          <w:sz w:val="28"/>
          <w:szCs w:val="28"/>
        </w:rPr>
        <w:t xml:space="preserve">2、以施工管理为重点，强化工程现场监管实效。推行《盐田区工务局单项工程施工履约评价办法》，细化具体评分指标，对承包商履行合同过程中的施工质量、工期控制、造价管理等15个履约指标体系进行全面评价，评价办法、细则及奖罚等作为合同附件，进一步促使承包商认真履行投标承诺和工程合同，全年对盐田高级中学、北山二期市政配套工程、华大基因市政配套工程等8项重点工程开展履约评价共16次，评价结果纳入工程履约评价档案，促使承包商进一步提高了履约质量及水平。推行工期管理，严格督促施工单位认真按照经审定的工期方案执行，同时对工期变动实行严格的层级审批，促使工程工期满足合同要求，进度控制做到心中有数，也避免工程结算后续等工作因工期不明而产生纠纷；严格履行建设单位在安全文明生产方面的主体责任，以落实安全生产“一岗双责”为契机，将安全生产作为一项头等重要的工作来抓，各级领导深入现场检查，多层次高密度开展安全生产巡查，各发现问题，及时整改，抓好安全生产，全局共组织大型检查8次，检查主要施工单位共50余家，发现并处理隐患20处，通过定期或不定期开展各项检查，及时督促整改，确保工程建设“零事故”，为打造平安盐田作出应有的贡献。</w:t>
      </w:r>
    </w:p>
    <w:p>
      <w:pPr>
        <w:ind w:left="0" w:right="0" w:firstLine="560"/>
        <w:spacing w:before="450" w:after="450" w:line="312" w:lineRule="auto"/>
      </w:pPr>
      <w:r>
        <w:rPr>
          <w:rFonts w:ascii="宋体" w:hAnsi="宋体" w:eastAsia="宋体" w:cs="宋体"/>
          <w:color w:val="000"/>
          <w:sz w:val="28"/>
          <w:szCs w:val="28"/>
        </w:rPr>
        <w:t xml:space="preserve">3、实行工程变更分级控制，严控工程造价。为进一步规范工程变更管理，将工程变更细分五类变更，明确规定所有变更在实施前，均由项目造价咨询单位对施工单位提交的工程变更预算费用进行复核，现场工程师、监理人员对工程量及成本增减进行分析，作为造价控制的依据和参考，并按每一类别变更权限办理相关报批备案手续，建立工程变更台账，避免先实施后申报或变更备案办理不及时情况发生，有效实行施工现场变更审核与审批相分离。对于重大设计变更，除局专业技术小组组织讨论变更必要性、合理性外，必要时还通过专家论证会后再上报局长办公会研究，杜绝随意变更等行为的发生。全年累计组织专家论证会12次，优化变更5宗，取消变更2宗，节省资金1000多万元。同时引入造价咨询单位对施工过程的工程变更、工程款支付进行造价审核，全方位全过程对工程造价进行控制，工程造价得到进一步控制。</w:t>
      </w:r>
    </w:p>
    <w:p>
      <w:pPr>
        <w:ind w:left="0" w:right="0" w:firstLine="560"/>
        <w:spacing w:before="450" w:after="450" w:line="312" w:lineRule="auto"/>
      </w:pPr>
      <w:r>
        <w:rPr>
          <w:rFonts w:ascii="宋体" w:hAnsi="宋体" w:eastAsia="宋体" w:cs="宋体"/>
          <w:color w:val="000"/>
          <w:sz w:val="28"/>
          <w:szCs w:val="28"/>
        </w:rPr>
        <w:t xml:space="preserve">4、强化工程建设关键节点控制，快中求好。把公共服务白皮书项目、重大、民生实事项目以及市、区各类考核项目作为年度工作重点，工程实行周计划，做到任务、措施、时限、人员“四明确”，并通过定期召开局长办公会、局务会、督查等多种形式对关键节点进行有效控制和管理，确保了各项民生实事工程、重点工程按计划稳步推进。同时，为加强工程质量管理，预防和避免质量事故发生，制订了《盐田区建筑工程事务局工程质量管理办法》，明确质量检查要求及质量预警机制等相关程序，多次组织对盐田区公安分局指挥中心等重点工程的质量及防水等关键环节的检查，并出具检查情况报告，有效督促在建工地对检查中发现的问题进行及时整改，进一步提高工程质量，力创精品工程。</w:t>
      </w:r>
    </w:p>
    <w:p>
      <w:pPr>
        <w:ind w:left="0" w:right="0" w:firstLine="560"/>
        <w:spacing w:before="450" w:after="450" w:line="312" w:lineRule="auto"/>
      </w:pPr>
      <w:r>
        <w:rPr>
          <w:rFonts w:ascii="宋体" w:hAnsi="宋体" w:eastAsia="宋体" w:cs="宋体"/>
          <w:color w:val="000"/>
          <w:sz w:val="28"/>
          <w:szCs w:val="28"/>
        </w:rPr>
        <w:t xml:space="preserve">本年度华大基因市政配套工程获深圳建筑业协会授予今年度上半年深圳市安全生产文明施工优良工地奖；华大基因市政配套工程及青云路工程荣获深圳市优质结构工程奖，现正申报市级优质工程奖。</w:t>
      </w:r>
    </w:p>
    <w:p>
      <w:pPr>
        <w:ind w:left="0" w:right="0" w:firstLine="560"/>
        <w:spacing w:before="450" w:after="450" w:line="312" w:lineRule="auto"/>
      </w:pPr>
      <w:r>
        <w:rPr>
          <w:rFonts w:ascii="宋体" w:hAnsi="宋体" w:eastAsia="宋体" w:cs="宋体"/>
          <w:color w:val="000"/>
          <w:sz w:val="28"/>
          <w:szCs w:val="28"/>
        </w:rPr>
        <w:t xml:space="preserve">（三）坚持廉政建设常抓不懈，警钟长鸣</w:t>
      </w:r>
    </w:p>
    <w:p>
      <w:pPr>
        <w:ind w:left="0" w:right="0" w:firstLine="560"/>
        <w:spacing w:before="450" w:after="450" w:line="312" w:lineRule="auto"/>
      </w:pPr>
      <w:r>
        <w:rPr>
          <w:rFonts w:ascii="宋体" w:hAnsi="宋体" w:eastAsia="宋体" w:cs="宋体"/>
          <w:color w:val="000"/>
          <w:sz w:val="28"/>
          <w:szCs w:val="28"/>
        </w:rPr>
        <w:t xml:space="preserve">1、坚持民主公开决策。凡涉及工程项目的招投标、设计变更等重大工作问题，均由相关部室及分管局领导提出意见，经局长办公（扩大）会议集体研究后决定，尤其是重大项目招投标文件制定需由局专业技术小组讨论后提供专业意见，并根据项目实际情况，由法律顾问提出意见后再上局长办公会审议，努力做到多角度、全方位思考问题，全年召开局长办公会46次，并形成会议纪要。同时，为增强我区政府工程建设的透明度，扩大市民的知情权、参与权和监督权，建立政府工程建设和社会各方的良性互动机制，又好又快又省地推动政府工程建设，我局于9月通过区政府内外网等方式，面向社会各界公开聘请10名非全职、义务性政府工程建设社会监督员。经区人大等单位推荐及群众自荐等方式，我局认真审核了应聘人资格，聘任了10名区工务局政府工程建设社会监督员,对工程建设全过程进行监督。</w:t>
      </w:r>
    </w:p>
    <w:p>
      <w:pPr>
        <w:ind w:left="0" w:right="0" w:firstLine="560"/>
        <w:spacing w:before="450" w:after="450" w:line="312" w:lineRule="auto"/>
      </w:pPr>
      <w:r>
        <w:rPr>
          <w:rFonts w:ascii="宋体" w:hAnsi="宋体" w:eastAsia="宋体" w:cs="宋体"/>
          <w:color w:val="000"/>
          <w:sz w:val="28"/>
          <w:szCs w:val="28"/>
        </w:rPr>
        <w:t xml:space="preserve">2、开展廉政风险防控活动。为确保管理职权的规范行使，我局通过完善办事流程，加强实施权力的过程控制，对项目招投标、工程变更、工程款支付、工程结（决）算等关键业务事项，梳理出5大类11项，制定明确工作流程，查找风险点，在区廉政防控系统中录入并公开，以点带面促进廉政风险防控到位。同时，结合纪律教育学习月活动安排，组织党员干部观看廉政警示教育片、开展“一把手”讲廉政党课等活动，严格落实全局人员的廉政在线学习及干部在线学习任务,通过开会动员、内网温馨提示、手机短信提醒等方式，确保学习率达100%。此外，成立现代产业服务中心、盐港医院门诊医技综合楼等重点及民生工程项目组，召开全局大会签订责任书，明确项目组组长及成员的工作任务及廉政要求，通过廉政任务细化分解，形成一级抓一级，层层抓落实的工作格局，打造阳光工务。</w:t>
      </w:r>
    </w:p>
    <w:p>
      <w:pPr>
        <w:ind w:left="0" w:right="0" w:firstLine="560"/>
        <w:spacing w:before="450" w:after="450" w:line="312" w:lineRule="auto"/>
      </w:pPr>
      <w:r>
        <w:rPr>
          <w:rFonts w:ascii="宋体" w:hAnsi="宋体" w:eastAsia="宋体" w:cs="宋体"/>
          <w:color w:val="000"/>
          <w:sz w:val="28"/>
          <w:szCs w:val="28"/>
        </w:rPr>
        <w:t xml:space="preserve">3、抓服务方式，突出“改”。改进服务方式，从以往多在办公室办公或开会转变到局领导每周都到工地第一线进行检查、调研、现场办公等，及时解决工程实施过程中遇到的问题，并促进各项目之间互相学习，共同提高；同时对于重大的设计变更、现场签证，在上局长办公会审议前，局领导均到现场调研办公后再上会讨论研究，确保为决策提供准确的第一手资料，为工程的顺利推进打下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局工作中还存在一些困难和不足：一是项目逐渐增加，工期紧，专业结构性人手不足的矛盾比较突出，制约工程管理有效落实；二是部分项目建设管理还比较粗放，与精品建设要求还有差距；三是建设领域安全形势日趋严峻，施工队伍良莠不齐，工程现场管理还有盲点等，工程现场管理潜能有待进一步挖掘和加强；四是项目前期与工程建设管理过程中,与辖区居民的沟通仍不够;五是工程建设领域施工工艺、建筑材料等日新月异，对新技术、新材料跟进不够；对相关工程法规、规定的学习仍不够，特别是新出台的法规，学习尤其不够, 整体学习有待加强，专业技能和管理能力需进一步提升。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建筑工程个人年度总结汇报（精选篇2）</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__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_X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__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建筑工程个人年度总结汇报（精选篇4）</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__乡与__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建筑工程个人年度总结汇报（精选篇5）</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建筑工程个人年度总结汇报（精选篇6）</w:t>
      </w:r>
    </w:p>
    <w:p>
      <w:pPr>
        <w:ind w:left="0" w:right="0" w:firstLine="560"/>
        <w:spacing w:before="450" w:after="450" w:line="312" w:lineRule="auto"/>
      </w:pPr>
      <w:r>
        <w:rPr>
          <w:rFonts w:ascii="宋体" w:hAnsi="宋体" w:eastAsia="宋体" w:cs="宋体"/>
          <w:color w:val="000"/>
          <w:sz w:val="28"/>
          <w:szCs w:val="28"/>
        </w:rPr>
        <w:t xml:space="preserve">20__年本人担任__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建筑工程个人年度总结汇报（精选篇7）</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2025-04-28T00:09:13+08:00</dcterms:created>
  <dcterms:modified xsi:type="dcterms:W3CDTF">2025-04-28T00:09:13+08:00</dcterms:modified>
</cp:coreProperties>
</file>

<file path=docProps/custom.xml><?xml version="1.0" encoding="utf-8"?>
<Properties xmlns="http://schemas.openxmlformats.org/officeDocument/2006/custom-properties" xmlns:vt="http://schemas.openxmlformats.org/officeDocument/2006/docPropsVTypes"/>
</file>