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年终教师师德师风总结</w:t>
      </w:r>
      <w:bookmarkEnd w:id="1"/>
    </w:p>
    <w:p>
      <w:pPr>
        <w:jc w:val="center"/>
        <w:spacing w:before="0" w:after="450"/>
      </w:pPr>
      <w:r>
        <w:rPr>
          <w:rFonts w:ascii="Arial" w:hAnsi="Arial" w:eastAsia="Arial" w:cs="Arial"/>
          <w:color w:val="999999"/>
          <w:sz w:val="20"/>
          <w:szCs w:val="20"/>
        </w:rPr>
        <w:t xml:space="preserve">来源：网络  作者：无殇蝶舞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年终教师师德师风总结5篇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年...</w:t>
      </w:r>
    </w:p>
    <w:p>
      <w:pPr>
        <w:ind w:left="0" w:right="0" w:firstLine="560"/>
        <w:spacing w:before="450" w:after="450" w:line="312" w:lineRule="auto"/>
      </w:pPr>
      <w:r>
        <w:rPr>
          <w:rFonts w:ascii="宋体" w:hAnsi="宋体" w:eastAsia="宋体" w:cs="宋体"/>
          <w:color w:val="000"/>
          <w:sz w:val="28"/>
          <w:szCs w:val="28"/>
        </w:rPr>
        <w:t xml:space="preserve">关于年终教师师德师风总结5篇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让我们来为自己写一份总结吧。那么总结应该包括什么内容呢？以下是小编整理的年终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年终教师师德师风总结篇3</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年终教师师德师风总结篇4</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年终教师师德师风总结篇5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作为一名光荣的人民教师，从教三十多年来，严格按《中小学教师职业道德规范》行教，无愧于社会主义教育事，现总结如下：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