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财务科个人总结</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科个人工作总结范文5篇财务是一个单位的核心部门，同时也是一根引线贯穿与企业的角角落落，财务这个职业是一个古老而又崭新的职业，它从古就有，将来也不会消失，但它对从业人员的要求在不断提升。你是否在找正准备撰写“财务科个人总结”，下面小编收集...</w:t>
      </w:r>
    </w:p>
    <w:p>
      <w:pPr>
        <w:ind w:left="0" w:right="0" w:firstLine="560"/>
        <w:spacing w:before="450" w:after="450" w:line="312" w:lineRule="auto"/>
      </w:pPr>
      <w:r>
        <w:rPr>
          <w:rFonts w:ascii="宋体" w:hAnsi="宋体" w:eastAsia="宋体" w:cs="宋体"/>
          <w:color w:val="000"/>
          <w:sz w:val="28"/>
          <w:szCs w:val="28"/>
        </w:rPr>
        <w:t xml:space="preserve">财务科个人工作总结范文5篇</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与企业的角角落落，财务这个职业是一个古老而又崭新的职业，它从古就有，将来也不会消失，但它对从业人员的要求在不断提升。你是否在找正准备撰写“财务科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&gt;财务科个人总结1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