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银行上半年资金计划管理工作总结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上半年资金计划管理工作总结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w:t>
      </w:r>
    </w:p>
    <w:p>
      <w:pPr>
        <w:ind w:left="0" w:right="0" w:firstLine="560"/>
        <w:spacing w:before="450" w:after="450" w:line="312" w:lineRule="auto"/>
      </w:pPr>
      <w:r>
        <w:rPr>
          <w:rFonts w:ascii="宋体" w:hAnsi="宋体" w:eastAsia="宋体" w:cs="宋体"/>
          <w:color w:val="000"/>
          <w:sz w:val="28"/>
          <w:szCs w:val="28"/>
        </w:rPr>
        <w:t xml:space="preserve">银行上半年资金计划管理工作总结</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20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今年以来，我行进一步加强信贷资金营运管理，信贷资金回笼后及时归还系统内借款，贷款回笼和借款下降基本保持一致。上半年每月信贷资金运用率均保持在99.5以上，信贷资金保持较高的营运水平。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四、加强财补资金管理，做好监督拨付工作</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三）经过我行与当地财政部门、企业主管部门的共同努力，财政补贴资金到位情况及监测管理水平有了较大的提高。至6月末，全市应收各项财政补贴资金6243万元，实收各项财政补贴资金4857万元，财政补贴资金到位率77.8％。</w:t>
      </w:r>
    </w:p>
    <w:p>
      <w:pPr>
        <w:ind w:left="0" w:right="0" w:firstLine="560"/>
        <w:spacing w:before="450" w:after="450" w:line="312" w:lineRule="auto"/>
      </w:pPr>
      <w:r>
        <w:rPr>
          <w:rFonts w:ascii="宋体" w:hAnsi="宋体" w:eastAsia="宋体" w:cs="宋体"/>
          <w:color w:val="000"/>
          <w:sz w:val="28"/>
          <w:szCs w:val="28"/>
        </w:rPr>
        <w:t xml:space="preserve">五、监测和分析等级行管理指标，适时调整工作思路</w:t>
      </w:r>
    </w:p>
    <w:p>
      <w:pPr>
        <w:ind w:left="0" w:right="0" w:firstLine="560"/>
        <w:spacing w:before="450" w:after="450" w:line="312" w:lineRule="auto"/>
      </w:pPr>
      <w:r>
        <w:rPr>
          <w:rFonts w:ascii="宋体" w:hAnsi="宋体" w:eastAsia="宋体" w:cs="宋体"/>
          <w:color w:val="000"/>
          <w:sz w:val="28"/>
          <w:szCs w:val="28"/>
        </w:rPr>
        <w:t xml:space="preserve">20xx年度等级行考核与以前年度相比有很大的调整，首先市行要求各支行认真领会等级行管理文件，掌握新的指标精神，并对考核指标提出反馈意见，分析各项指标完成的难易程度，指导全年工作。其次根据各行按月经营指标的完成情况，市行对各行的失分项进行原因和对策分析，通过对经营指标的监测反映，适时调整工作思路，找出工作重点，明确工作方向，为领导的预测决策提供了保障，有效提高了各行的经营管理水平。</w:t>
      </w:r>
    </w:p>
    <w:p>
      <w:pPr>
        <w:ind w:left="0" w:right="0" w:firstLine="560"/>
        <w:spacing w:before="450" w:after="450" w:line="312" w:lineRule="auto"/>
      </w:pPr>
      <w:r>
        <w:rPr>
          <w:rFonts w:ascii="宋体" w:hAnsi="宋体" w:eastAsia="宋体" w:cs="宋体"/>
          <w:color w:val="000"/>
          <w:sz w:val="28"/>
          <w:szCs w:val="28"/>
        </w:rPr>
        <w:t xml:space="preserve">六、加大调查研究深度，做好业务经营分析，发挥业务综合职能</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我行十分注重提高业务经营分析水平，增强业务分析的实用性，做好领导的参谋助手。通过对所辖支行、部和粮食购销企业信贷资金运用、粮油物资运动、信贷资金活动的变化、信贷资产结构变化及存贷款异常变化等收购资金封闭管理动态情况，深入分析影响全行业务活动的各种因素，并且坚持静态分析与动态分态相结合、近期分析与远期分析相结合、银行信贷业务活动分析与企业经营活动分析相结合、微观分析与宏观分析相结合的分析方法，紧紧抓住收购资金封闭管理重点和疑点，揭示规律，找出特点，反映问题，提出对策，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七、加强现金和利率检查，确保政策正确执行</w:t>
      </w:r>
    </w:p>
    <w:p>
      <w:pPr>
        <w:ind w:left="0" w:right="0" w:firstLine="560"/>
        <w:spacing w:before="450" w:after="450" w:line="312" w:lineRule="auto"/>
      </w:pPr>
      <w:r>
        <w:rPr>
          <w:rFonts w:ascii="宋体" w:hAnsi="宋体" w:eastAsia="宋体" w:cs="宋体"/>
          <w:color w:val="000"/>
          <w:sz w:val="28"/>
          <w:szCs w:val="28"/>
        </w:rPr>
        <w:t xml:space="preserve">（一）今年以来，我行按照有关现金管理的文件精神及具体实施办法，继续抓好现金管理工作。一是做好现金计划管理，现金计划一经下达，认真组织执行，同时要做好与当地人行现金投放计划的衔接工作。二是做好大额现金支付的内部审批工作，严格按照大额现金支付三级审批制度。三是加强粮棉购销企业现金帐户管理，严格控制粮棉购销企业帐户现金的支取，合理核定企业淡旺季库存现金限额，切实改进金融服务，积极引导企业减少现金使用。各支行（部）在信贷监管中强化了现金管理，并不定期地进行现金专项检查。市分行也在利率检查的同时对各支行（部）进行了检查。从检查情况来看，企业现金收支基本能按照管理要求执行。</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整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进行一次自查，并书面上报市分行。市分行也对各支行（部）全部贷款的利率执行情况进行了全面的检查，从检查情况来看，利率执行情况基本能按照国家有关政策要求。</w:t>
      </w:r>
    </w:p>
    <w:p>
      <w:pPr>
        <w:ind w:left="0" w:right="0" w:firstLine="560"/>
        <w:spacing w:before="450" w:after="450" w:line="312" w:lineRule="auto"/>
      </w:pPr>
      <w:r>
        <w:rPr>
          <w:rFonts w:ascii="宋体" w:hAnsi="宋体" w:eastAsia="宋体" w:cs="宋体"/>
          <w:color w:val="000"/>
          <w:sz w:val="28"/>
          <w:szCs w:val="28"/>
        </w:rPr>
        <w:t xml:space="preserve">八、认真做好夏季信贷资金需求预测，为经营决策服务。</w:t>
      </w:r>
    </w:p>
    <w:p>
      <w:pPr>
        <w:ind w:left="0" w:right="0" w:firstLine="560"/>
        <w:spacing w:before="450" w:after="450" w:line="312" w:lineRule="auto"/>
      </w:pPr>
      <w:r>
        <w:rPr>
          <w:rFonts w:ascii="宋体" w:hAnsi="宋体" w:eastAsia="宋体" w:cs="宋体"/>
          <w:color w:val="000"/>
          <w:sz w:val="28"/>
          <w:szCs w:val="28"/>
        </w:rPr>
        <w:t xml:space="preserve">为进一步做好20xx年夏季粮油收购工作，保证粮油收购资金的供应，我行主动和粮食、农业等部门联系，搜集相关农业经济部门的信息资料，如农业生产结构调整变化情况，粮棉油种植面积变化、产量变化，粮棉企业改革改制进程等。并深入企业，获取企业的经营信息量，为计划预测服务。通过对今年夏季粮油购销形势的分析，预计前期收购进度较慢，收购时间会拉长，可能会出现收粮困难的现象。随着粮食收购准入条件放开，粮食收购主体呈多元化，收购量势必降低。结合多方面因素考虑，预计全市将收购小麦约6200万公斤、收购油菜籽1945万公斤。</w:t>
      </w:r>
    </w:p>
    <w:p>
      <w:pPr>
        <w:ind w:left="0" w:right="0" w:firstLine="560"/>
        <w:spacing w:before="450" w:after="450" w:line="312" w:lineRule="auto"/>
      </w:pPr>
      <w:r>
        <w:rPr>
          <w:rFonts w:ascii="宋体" w:hAnsi="宋体" w:eastAsia="宋体" w:cs="宋体"/>
          <w:color w:val="000"/>
          <w:sz w:val="28"/>
          <w:szCs w:val="28"/>
        </w:rPr>
        <w:t xml:space="preserve">回顾20xx年上半年我行资金计划管理工作，虽然做了大量的工作，但是对照省分行的要求还有定的差距，还存在一些薄弱环节，主要表现在：一是在新形势下，全市计划在岗人员的业务理论水平有待进一步充实，业务综合素质有待进一步提高。二是所辖各支行、部每月（季）财政补贴资金到位情况不甚理想，有待进一步加大与当地财政部门协调力度。</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二○○五年下半年我行资金计划管理工作要积极适应当前新形势，迎接新挑战，紧紧围绕年初制订的资金计划管理工作意见，积极性地开展工作，充分发挥资金计划管理工作的综合职能作用，更好地为全行的各项业务工作服务。</w:t>
      </w:r>
    </w:p>
    <w:p>
      <w:pPr>
        <w:ind w:left="0" w:right="0" w:firstLine="560"/>
        <w:spacing w:before="450" w:after="450" w:line="312" w:lineRule="auto"/>
      </w:pPr>
      <w:r>
        <w:rPr>
          <w:rFonts w:ascii="宋体" w:hAnsi="宋体" w:eastAsia="宋体" w:cs="宋体"/>
          <w:color w:val="000"/>
          <w:sz w:val="28"/>
          <w:szCs w:val="28"/>
        </w:rPr>
        <w:t xml:space="preserve">（一）根据年初确定的工作目标和考核内容，加大资金计划工作考核力度，按季向所辖支行、部公布考核指标完成情况，促进全市资金计划管理工作的顺利进行。</w:t>
      </w:r>
    </w:p>
    <w:p>
      <w:pPr>
        <w:ind w:left="0" w:right="0" w:firstLine="560"/>
        <w:spacing w:before="450" w:after="450" w:line="312" w:lineRule="auto"/>
      </w:pPr>
      <w:r>
        <w:rPr>
          <w:rFonts w:ascii="宋体" w:hAnsi="宋体" w:eastAsia="宋体" w:cs="宋体"/>
          <w:color w:val="000"/>
          <w:sz w:val="28"/>
          <w:szCs w:val="28"/>
        </w:rPr>
        <w:t xml:space="preserve">（二）建立适应市场化要求的信贷投放预测机制。按照“购得进、销得出、有效益”的原则预测年、季度企业购销量，编制年、季度粮棉购销计划；根据粮棉市场供需情况和预期购销价格测算，按照“以效定贷，以销定贷”的贷款原则预测信贷投放量，编制年、季度贷款投放计划。同时结合我市实际情况和粮棉市场变化趋势，及时修正年、季度粮棉购销计划和贷款投放计划，以逐步建立适应市场化要求的信贷投放预测机制。</w:t>
      </w:r>
    </w:p>
    <w:p>
      <w:pPr>
        <w:ind w:left="0" w:right="0" w:firstLine="560"/>
        <w:spacing w:before="450" w:after="450" w:line="312" w:lineRule="auto"/>
      </w:pPr>
      <w:r>
        <w:rPr>
          <w:rFonts w:ascii="宋体" w:hAnsi="宋体" w:eastAsia="宋体" w:cs="宋体"/>
          <w:color w:val="000"/>
          <w:sz w:val="28"/>
          <w:szCs w:val="28"/>
        </w:rPr>
        <w:t xml:space="preserve">（三）积极主动与当地财政部门沟通和协调，促使地方配套的财补资金按时足额到位，减少各类财补资金滞留专户的时间，努力提高财补资金的到位率，为实现全行经营目标创造有利条件。</w:t>
      </w:r>
    </w:p>
    <w:p>
      <w:pPr>
        <w:ind w:left="0" w:right="0" w:firstLine="560"/>
        <w:spacing w:before="450" w:after="450" w:line="312" w:lineRule="auto"/>
      </w:pPr>
      <w:r>
        <w:rPr>
          <w:rFonts w:ascii="宋体" w:hAnsi="宋体" w:eastAsia="宋体" w:cs="宋体"/>
          <w:color w:val="000"/>
          <w:sz w:val="28"/>
          <w:szCs w:val="28"/>
        </w:rPr>
        <w:t xml:space="preserve">（四）进一步提高现金和利率管理水平，组织业务人员认真学习并掌握有关现金和利率管理政策，同时结合当前银行反洗钱的工作要求，提高执行现金和利率政策的正确性，加大检查监督力度。及时发现和纠正现金和利率政策执行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2025-01-23T03:14:41+08:00</dcterms:created>
  <dcterms:modified xsi:type="dcterms:W3CDTF">2025-01-23T03:14:41+08:00</dcterms:modified>
</cp:coreProperties>
</file>

<file path=docProps/custom.xml><?xml version="1.0" encoding="utf-8"?>
<Properties xmlns="http://schemas.openxmlformats.org/officeDocument/2006/custom-properties" xmlns:vt="http://schemas.openxmlformats.org/officeDocument/2006/docPropsVTypes"/>
</file>