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202_酒店财务部个人工作总结5篇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202_酒店财务部个人工作总结》是为大家准备的，希望对大家有帮助。&gt;1.202_酒店财务部个人工作总结　　过去的20xx年，是及不帄凡的一年，...</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时间一晃而过，辛苦的工作已经告一段落了，这段时间以来的工作，收获了不少成绩，制定一份工作总结吧。《202_酒店财务部个人工作总结》是为大家准备的，希望对大家有帮助。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&gt;1.202_酒店财务部个人工作总结</w:t>
      </w:r>
    </w:p>
    <w:p>
      <w:pPr>
        <w:ind w:left="0" w:right="0" w:firstLine="560"/>
        <w:spacing w:before="450" w:after="450" w:line="312" w:lineRule="auto"/>
      </w:pPr>
      <w:r>
        <w:rPr>
          <w:rFonts w:ascii="宋体" w:hAnsi="宋体" w:eastAsia="宋体" w:cs="宋体"/>
          <w:color w:val="000"/>
          <w:sz w:val="28"/>
          <w:szCs w:val="28"/>
        </w:rPr>
        <w:t xml:space="preserve">　　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　　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　　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宋体" w:hAnsi="宋体" w:eastAsia="宋体" w:cs="宋体"/>
          <w:color w:val="000"/>
          <w:sz w:val="28"/>
          <w:szCs w:val="28"/>
        </w:rPr>
        <w:t xml:space="preserve">&gt;2.202_酒店财务部个人工作总结</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XX月份引入XX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XXX和XX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三、财务部20xx年主要工作</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　　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　　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　　作为**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　　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&gt;3.202_酒店财务部个人工作总结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&gt;4.202_酒店财务部个人工作总结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&gt;5.202_酒店财务部个人工作总结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20xx年是“xx”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