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[202_年事业单位财务工作总结]202_年星级酒店财务工作总结</w:t>
      </w:r>
      <w:bookmarkEnd w:id="1"/>
    </w:p>
    <w:p>
      <w:pPr>
        <w:jc w:val="center"/>
        <w:spacing w:before="0" w:after="450"/>
      </w:pPr>
      <w:r>
        <w:rPr>
          <w:rFonts w:ascii="Arial" w:hAnsi="Arial" w:eastAsia="Arial" w:cs="Arial"/>
          <w:color w:val="999999"/>
          <w:sz w:val="20"/>
          <w:szCs w:val="20"/>
        </w:rPr>
        <w:t xml:space="preserve">来源：网络  作者：夜幕降临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财务部除了认真负责地处理公司内部财务关系外，为达成公司的目标任务，还要妥善处理外部各方面的财务关系，与外部建立并保持良好的联系。以下是本站为您准备的“202_年星级酒店财务工作总结”，供您参考。&gt;202_年星级酒店财务工作总结 ...</w:t>
      </w:r>
    </w:p>
    <w:p>
      <w:pPr>
        <w:ind w:left="0" w:right="0" w:firstLine="560"/>
        <w:spacing w:before="450" w:after="450" w:line="312" w:lineRule="auto"/>
      </w:pPr>
      <w:r>
        <w:rPr>
          <w:rFonts w:ascii="宋体" w:hAnsi="宋体" w:eastAsia="宋体" w:cs="宋体"/>
          <w:color w:val="000"/>
          <w:sz w:val="28"/>
          <w:szCs w:val="28"/>
        </w:rPr>
        <w:t xml:space="preserve">      财务部除了认真负责地处理公司内部财务关系外，为达成公司的目标任务，还要妥善处理外部各方面的财务关系，与外部建立并保持良好的联系。以下是本站为您准备的“202_年星级酒店财务工作总结”，供您参考。</w:t>
      </w:r>
    </w:p>
    <w:p>
      <w:pPr>
        <w:ind w:left="0" w:right="0" w:firstLine="560"/>
        <w:spacing w:before="450" w:after="450" w:line="312" w:lineRule="auto"/>
      </w:pPr>
      <w:r>
        <w:rPr>
          <w:rFonts w:ascii="宋体" w:hAnsi="宋体" w:eastAsia="宋体" w:cs="宋体"/>
          <w:color w:val="000"/>
          <w:sz w:val="28"/>
          <w:szCs w:val="28"/>
        </w:rPr>
        <w:t xml:space="preserve">&gt;202_年星级酒店财务工作总结</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202_年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&gt;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2025-01-30T14:46:34+08:00</dcterms:created>
  <dcterms:modified xsi:type="dcterms:W3CDTF">2025-01-30T14:46:34+08:00</dcterms:modified>
</cp:coreProperties>
</file>

<file path=docProps/custom.xml><?xml version="1.0" encoding="utf-8"?>
<Properties xmlns="http://schemas.openxmlformats.org/officeDocument/2006/custom-properties" xmlns:vt="http://schemas.openxmlformats.org/officeDocument/2006/docPropsVTypes"/>
</file>