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202_年财务个人总结5篇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财务个人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20_年财务个人总结5篇范文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20_年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20_年财务个人总结2</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20_年财务个人总结3</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20_年财务个人总结5</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