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初一数学教师教学总结5篇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初一数学教师教学总结1</w:t>
      </w:r>
    </w:p>
    <w:p>
      <w:pPr>
        <w:ind w:left="0" w:right="0" w:firstLine="560"/>
        <w:spacing w:before="450" w:after="450" w:line="312" w:lineRule="auto"/>
      </w:pPr>
      <w:r>
        <w:rPr>
          <w:rFonts w:ascii="宋体" w:hAnsi="宋体" w:eastAsia="宋体" w:cs="宋体"/>
          <w:color w:val="000"/>
          <w:sz w:val="28"/>
          <w:szCs w:val="28"/>
        </w:rPr>
        <w:t xml:space="preserve">本学期我仍担任七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初一数学教师教学总结2</w:t>
      </w:r>
    </w:p>
    <w:p>
      <w:pPr>
        <w:ind w:left="0" w:right="0" w:firstLine="560"/>
        <w:spacing w:before="450" w:after="450" w:line="312" w:lineRule="auto"/>
      </w:pPr>
      <w:r>
        <w:rPr>
          <w:rFonts w:ascii="宋体" w:hAnsi="宋体" w:eastAsia="宋体" w:cs="宋体"/>
          <w:color w:val="000"/>
          <w:sz w:val="28"/>
          <w:szCs w:val="28"/>
        </w:rPr>
        <w:t xml:space="preserve">一学期来，本人担任七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初一数学教师教学总结3</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特别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初一数学教师教学总结4</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1、在其他老师的帮助与自己的努力之下，本学期在期末考试中取得了一定的成绩，一(3)班：及格21人，优秀6人，及格率__%;一(5)班：及格19人，优秀5人，及格率__%。</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初一数学教师教学总结5</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2025-01-31T03:44:45+08:00</dcterms:created>
  <dcterms:modified xsi:type="dcterms:W3CDTF">2025-01-31T03:44:45+08:00</dcterms:modified>
</cp:coreProperties>
</file>

<file path=docProps/custom.xml><?xml version="1.0" encoding="utf-8"?>
<Properties xmlns="http://schemas.openxmlformats.org/officeDocument/2006/custom-properties" xmlns:vt="http://schemas.openxmlformats.org/officeDocument/2006/docPropsVTypes"/>
</file>