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202_财务季度工作总结范文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20_财务季度工作总结范文财务泛指财务活动和财务关系。前者指企业在生产过程中涉及资金的活动，表明财务的形式特征;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w:t>
      </w:r>
    </w:p>
    <w:p>
      <w:pPr>
        <w:ind w:left="0" w:right="0" w:firstLine="560"/>
        <w:spacing w:before="450" w:after="450" w:line="312" w:lineRule="auto"/>
      </w:pPr>
      <w:r>
        <w:rPr>
          <w:rFonts w:ascii="宋体" w:hAnsi="宋体" w:eastAsia="宋体" w:cs="宋体"/>
          <w:color w:val="000"/>
          <w:sz w:val="28"/>
          <w:szCs w:val="28"/>
        </w:rPr>
        <w:t xml:space="preserve">20_财务季度工作总结范文</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 后者指财务活动中企业和各方面的经济关系，揭示财务的内容本质。那么财务季度工作总结该怎样写呢?下面就是小编给大家带来的20_财务季度工作总结范文，希望大家喜欢!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&gt;财务季度工作总结一</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&gt;财务季度工作总结二</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了一次格式化、作业式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辽宁省农村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为了做好综合系统数据移植工作，我们通过联社精心安排，加班加点，较好的完成了移植工作。因为我们理解有限，具体的核算工作还需要我们积极探索。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6、积极协调市区级财政对20__年度度风险准备金政策的落实工作，力争补贴按时足额到位。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&gt;财务季度工作总结三</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宋体" w:hAnsi="宋体" w:eastAsia="宋体" w:cs="宋体"/>
          <w:color w:val="000"/>
          <w:sz w:val="28"/>
          <w:szCs w:val="28"/>
        </w:rPr>
        <w:t xml:space="preserve">&gt;财务季度工作总结四</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今年我根据业务发展变化和治理的要求，对责任、制度修旧补新，明确责任、目标，并按照缺什么补什么的原则，补充建立了新的制度，对支行强化内控、防范风险起到了积极的作用，以下是我今年的工作总结。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针对年初差错率高居不下的问题，及时组织、制订、出台了相应的制度，有效地遏制了风险的蔓延。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以人为本，加强会计、出纳专业人员的素质培训，进一步实现了会计、出纳工作的规范化治理。主动、积极地抓好服务工作，坚持不懈地搞好优质文明服务，树立服务意识;坚持业务学习制度，统一学习新文件，从实际操作出发，将碰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在费用的治理上，严格费用指标控制，认真执行审批制度，做好日常的账务处理，并将费用使用情况及财务制度中规定比例列支的费用项目进行说明，以便行领导把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朽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非凡是对业务骨干的专项培训。降低成本费用，促进效益的稳步增长。加强成本治理，减少成本性资金流失。加强结算治理，限度地增加可用资金。合理调配资金，提高资金利用率;认真核算资金流量，尽可能地压缩无效资金和低效资金占用，力求收益化。降低费用开支，增强盈利水平。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&gt;财务季度工作总结五</w:t>
      </w:r>
    </w:p>
    <w:p>
      <w:pPr>
        <w:ind w:left="0" w:right="0" w:firstLine="560"/>
        <w:spacing w:before="450" w:after="450" w:line="312" w:lineRule="auto"/>
      </w:pPr>
      <w:r>
        <w:rPr>
          <w:rFonts w:ascii="宋体" w:hAnsi="宋体" w:eastAsia="宋体" w:cs="宋体"/>
          <w:color w:val="000"/>
          <w:sz w:val="28"/>
          <w:szCs w:val="28"/>
        </w:rPr>
        <w:t xml:space="preserve">三季度，我财务会计部认真贯彻落实全年工作意见、三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一、加强财务收入管理，超额完成三季度经营目标。</w:t>
      </w:r>
    </w:p>
    <w:p>
      <w:pPr>
        <w:ind w:left="0" w:right="0" w:firstLine="560"/>
        <w:spacing w:before="450" w:after="450" w:line="312" w:lineRule="auto"/>
      </w:pPr>
      <w:r>
        <w:rPr>
          <w:rFonts w:ascii="宋体" w:hAnsi="宋体" w:eastAsia="宋体" w:cs="宋体"/>
          <w:color w:val="000"/>
          <w:sz w:val="28"/>
          <w:szCs w:val="28"/>
        </w:rPr>
        <w:t xml:space="preserve">截止三季度末，各项业务总收入24402.48万元，较去年同期增加4468.29万元，增幅22.42%;其中贷款利息收入20262.75万元，较去年同期增加3831.03万元，增幅23.31%，较三季度计划超762.75万元，完成计划的104.48%;中间业务收入142.15万元，较去年同期增加18.24万元，增幅14.72%。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三季度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__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明反假办____3号)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_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三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2025-04-27T06:51:44+08:00</dcterms:created>
  <dcterms:modified xsi:type="dcterms:W3CDTF">2025-04-27T06:51:44+08:00</dcterms:modified>
</cp:coreProperties>
</file>

<file path=docProps/custom.xml><?xml version="1.0" encoding="utf-8"?>
<Properties xmlns="http://schemas.openxmlformats.org/officeDocument/2006/custom-properties" xmlns:vt="http://schemas.openxmlformats.org/officeDocument/2006/docPropsVTypes"/>
</file>