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财务人员个人工作总结与计划</w:t>
      </w:r>
      <w:bookmarkEnd w:id="1"/>
    </w:p>
    <w:p>
      <w:pPr>
        <w:jc w:val="center"/>
        <w:spacing w:before="0" w:after="450"/>
      </w:pPr>
      <w:r>
        <w:rPr>
          <w:rFonts w:ascii="Arial" w:hAnsi="Arial" w:eastAsia="Arial" w:cs="Arial"/>
          <w:color w:val="999999"/>
          <w:sz w:val="20"/>
          <w:szCs w:val="20"/>
        </w:rPr>
        <w:t xml:space="preserve">来源：网络  作者：寂夜思潮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1、认真学习，提高综合素质。工业系统财务工作涉及...</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20xx年的工作打算:</w:t>
      </w:r>
    </w:p>
    <w:p>
      <w:pPr>
        <w:ind w:left="0" w:right="0" w:firstLine="560"/>
        <w:spacing w:before="450" w:after="450" w:line="312" w:lineRule="auto"/>
      </w:pPr>
      <w:r>
        <w:rPr>
          <w:rFonts w:ascii="宋体" w:hAnsi="宋体" w:eastAsia="宋体" w:cs="宋体"/>
          <w:color w:val="000"/>
          <w:sz w:val="28"/>
          <w:szCs w:val="28"/>
        </w:rPr>
        <w:t xml:space="preserve">1、继续做好资金的筹集工作。明年我们在总结分析的基础上，对照目标任务，克服困难，尽力做好资金的筹集工作，多方争取资金，确保机关工作正常运转，特别是收取企业的管理费，仍然是财务审计科的重点工作，我们首先要强化服务意识，特别要注意服务态度、服务方式、服务效率，加强与企业的联系沟通，了解企业的实际困难，积极配合领导及有关部门为企业排忧解难，让企业感觉到我们的服务是实实在在的服务，是有效的服务，从而使企业认识到上缴管理费的必要性。其次，从实际情况出发，根据不同类型的企业综合考虑企业自身的效益情况，使企业在能够承受或愿意承受的范围内积极配合我们的工作。再次要有敢于吃苦和持之以恒的精神，采取耐心、细致、多讲、多跑等方法，争取相关企业的理解和支持。尽管收取管理费的难度会越来越大，但我相信有经信委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2、认真执行财务制度，做好科内日常工作。202_年首先明确岗位职责，充分利用有限的人力资源，合理分工各项业务，并将职责落实到位。其次根据财政局预算工作规定及领导的要求，结合经信委实际情况，拟定资金使用方案，按照预算要求，合理使用资金。认真配合财政结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规范财务印鉴及票据的管理，妥善保管好财务档案。及时、正确地汇总上报各种财务报表，为领导提供决策依据。</w:t>
      </w:r>
    </w:p>
    <w:p>
      <w:pPr>
        <w:ind w:left="0" w:right="0" w:firstLine="560"/>
        <w:spacing w:before="450" w:after="450" w:line="312" w:lineRule="auto"/>
      </w:pPr>
      <w:r>
        <w:rPr>
          <w:rFonts w:ascii="宋体" w:hAnsi="宋体" w:eastAsia="宋体" w:cs="宋体"/>
          <w:color w:val="000"/>
          <w:sz w:val="28"/>
          <w:szCs w:val="28"/>
        </w:rPr>
        <w:t xml:space="preserve">3、积极配合各职能部门完成领导交办的各项任务，在认真完成本科工作的同时，继续积极协调好财政、税务、审计、房管等职能部门的关系，与各科之间互相尊重、互相学习、团结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4、强化财务监督，搞好审计工作。财务审计科担负着全系统的财务监督和管理职能，为了把这项工作做得更好，我们打算: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(1)积极配合会计事务所做好下属企业一年一度的查帐验证工作；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5、积极培养会计人才，不断提高业务素质。为了使企业财务工作上档次、上水平，我们有责任帮助企业财务人员提高业务技能和综合素质，积极主动地配合会计管理机构，对会计人员加强职业道德教育，激发其敬业精神，要求和帮助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6、加强管理意识，协助和指导企业做好财务内部管理工作。我们经信系统大部分企业是改制后的民营企业，对财务内部管理还不十分重视，少数企业没有健全的管理制度，缺少有力的内部监督约束机制，导致企业的财务管理水平上不去，我们按照财政局的要求和部署，在工业系统积极开展“财务管理促进年”活动，并根据各企业的行业特征，分析各企业财务管理现状，指导帮助各企业制定内部管理制度，促使企业财务内部管理制度逐步完善，不断更新，增强竞争能力，这样才能优化财会秩序，全面提升财务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2024-11-22T21:51:44+08:00</dcterms:created>
  <dcterms:modified xsi:type="dcterms:W3CDTF">2024-11-22T21:51:44+08:00</dcterms:modified>
</cp:coreProperties>
</file>

<file path=docProps/custom.xml><?xml version="1.0" encoding="utf-8"?>
<Properties xmlns="http://schemas.openxmlformats.org/officeDocument/2006/custom-properties" xmlns:vt="http://schemas.openxmlformats.org/officeDocument/2006/docPropsVTypes"/>
</file>